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4788D" w14:textId="77777777" w:rsidR="003812C5" w:rsidRDefault="001A498D">
      <w:pPr>
        <w:spacing w:after="160" w:line="252" w:lineRule="auto"/>
      </w:pPr>
      <w:r>
        <w:rPr>
          <w:rFonts w:eastAsia="Arial"/>
          <w:sz w:val="24"/>
        </w:rPr>
        <w:t>Projekt: 410.2725.10 - Schaffhausen - WÜB Furkastrasse</w:t>
      </w:r>
    </w:p>
    <w:p w14:paraId="2CC18534" w14:textId="77777777" w:rsidR="003812C5" w:rsidRDefault="001A498D">
      <w:pPr>
        <w:spacing w:after="80" w:line="252" w:lineRule="auto"/>
      </w:pPr>
      <w:r>
        <w:rPr>
          <w:rFonts w:eastAsia="Arial"/>
          <w:b/>
          <w:sz w:val="32"/>
        </w:rPr>
        <w:t>Protokoll 29. Fachplanersitzung</w:t>
      </w:r>
    </w:p>
    <w:p w14:paraId="171FD66A" w14:textId="77777777" w:rsidR="003812C5" w:rsidRDefault="001A498D">
      <w:pPr>
        <w:spacing w:after="40" w:line="252" w:lineRule="auto"/>
      </w:pPr>
      <w:r>
        <w:rPr>
          <w:rFonts w:eastAsia="Arial"/>
          <w:sz w:val="20"/>
        </w:rPr>
        <w:t>Datum, Zeit: 01.07.2026 von 13:30 bis ca. 14:15 Uhr</w:t>
      </w:r>
    </w:p>
    <w:p w14:paraId="3B714EAA" w14:textId="77777777" w:rsidR="003812C5" w:rsidRDefault="001A498D">
      <w:pPr>
        <w:spacing w:after="40" w:line="252" w:lineRule="auto"/>
      </w:pPr>
      <w:r>
        <w:rPr>
          <w:rFonts w:eastAsia="Arial"/>
          <w:sz w:val="20"/>
        </w:rPr>
        <w:t>Ort: Teams</w:t>
      </w:r>
    </w:p>
    <w:p w14:paraId="2C4D2B7F" w14:textId="77777777" w:rsidR="003812C5" w:rsidRDefault="001A498D">
      <w:pPr>
        <w:keepNext/>
        <w:spacing w:before="240" w:after="120" w:line="252" w:lineRule="auto"/>
      </w:pPr>
      <w:r>
        <w:rPr>
          <w:rFonts w:eastAsia="Arial"/>
          <w:b/>
          <w:sz w:val="26"/>
        </w:rPr>
        <w:t>Teilnehmende</w:t>
      </w:r>
    </w:p>
    <w:p w14:paraId="278A8121" w14:textId="77777777" w:rsidR="003812C5" w:rsidRDefault="001A498D">
      <w:pPr>
        <w:keepNext/>
        <w:spacing w:before="80" w:after="40" w:line="252" w:lineRule="auto"/>
      </w:pPr>
      <w:r>
        <w:rPr>
          <w:rFonts w:eastAsia="Arial"/>
          <w:b/>
          <w:sz w:val="20"/>
        </w:rPr>
        <w:t>Anwesend</w:t>
      </w: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381"/>
        <w:gridCol w:w="3005"/>
        <w:gridCol w:w="3061"/>
      </w:tblGrid>
      <w:tr w:rsidR="003812C5" w14:paraId="64057A43" w14:textId="77777777">
        <w:trPr>
          <w:cantSplit/>
        </w:trPr>
        <w:tc>
          <w:tcPr>
            <w:tcW w:w="680" w:type="dxa"/>
          </w:tcPr>
          <w:p w14:paraId="0788883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HOF</w:t>
            </w:r>
          </w:p>
        </w:tc>
        <w:tc>
          <w:tcPr>
            <w:tcW w:w="2381" w:type="dxa"/>
          </w:tcPr>
          <w:p w14:paraId="1BDF36F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Fiona Hoffbauer</w:t>
            </w:r>
          </w:p>
        </w:tc>
        <w:tc>
          <w:tcPr>
            <w:tcW w:w="3005" w:type="dxa"/>
          </w:tcPr>
          <w:p w14:paraId="5D4BB0E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ERNE AG Holzbau</w:t>
            </w:r>
          </w:p>
        </w:tc>
        <w:tc>
          <w:tcPr>
            <w:tcW w:w="3061" w:type="dxa"/>
          </w:tcPr>
          <w:p w14:paraId="3BCDDF8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Gesamtleitung / Baumanagement</w:t>
            </w:r>
          </w:p>
        </w:tc>
      </w:tr>
      <w:tr w:rsidR="003812C5" w14:paraId="25B91156" w14:textId="77777777">
        <w:trPr>
          <w:cantSplit/>
        </w:trPr>
        <w:tc>
          <w:tcPr>
            <w:tcW w:w="680" w:type="dxa"/>
          </w:tcPr>
          <w:p w14:paraId="413040F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GAM</w:t>
            </w:r>
          </w:p>
        </w:tc>
        <w:tc>
          <w:tcPr>
            <w:tcW w:w="2381" w:type="dxa"/>
          </w:tcPr>
          <w:p w14:paraId="733941C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Marcel Gasser</w:t>
            </w:r>
          </w:p>
        </w:tc>
        <w:tc>
          <w:tcPr>
            <w:tcW w:w="3005" w:type="dxa"/>
          </w:tcPr>
          <w:p w14:paraId="769C9D3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ERNE AG Holzbau</w:t>
            </w:r>
          </w:p>
        </w:tc>
        <w:tc>
          <w:tcPr>
            <w:tcW w:w="3061" w:type="dxa"/>
          </w:tcPr>
          <w:p w14:paraId="714957C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Teamleitung Baumanagement</w:t>
            </w:r>
          </w:p>
        </w:tc>
      </w:tr>
      <w:tr w:rsidR="003812C5" w14:paraId="4D0CF806" w14:textId="77777777">
        <w:trPr>
          <w:cantSplit/>
        </w:trPr>
        <w:tc>
          <w:tcPr>
            <w:tcW w:w="680" w:type="dxa"/>
          </w:tcPr>
          <w:p w14:paraId="47DAD1F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FRS</w:t>
            </w:r>
          </w:p>
        </w:tc>
        <w:tc>
          <w:tcPr>
            <w:tcW w:w="2381" w:type="dxa"/>
          </w:tcPr>
          <w:p w14:paraId="30B562F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Stefan Fritsche</w:t>
            </w:r>
          </w:p>
        </w:tc>
        <w:tc>
          <w:tcPr>
            <w:tcW w:w="3005" w:type="dxa"/>
          </w:tcPr>
          <w:p w14:paraId="39A1A79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ERNE AG Holzbau</w:t>
            </w:r>
          </w:p>
        </w:tc>
        <w:tc>
          <w:tcPr>
            <w:tcW w:w="3061" w:type="dxa"/>
          </w:tcPr>
          <w:p w14:paraId="09A654B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Holzbau</w:t>
            </w:r>
          </w:p>
        </w:tc>
      </w:tr>
      <w:tr w:rsidR="003812C5" w14:paraId="702EE7D8" w14:textId="77777777">
        <w:trPr>
          <w:cantSplit/>
        </w:trPr>
        <w:tc>
          <w:tcPr>
            <w:tcW w:w="680" w:type="dxa"/>
          </w:tcPr>
          <w:p w14:paraId="0593EE9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ESK</w:t>
            </w:r>
          </w:p>
        </w:tc>
        <w:tc>
          <w:tcPr>
            <w:tcW w:w="2381" w:type="dxa"/>
          </w:tcPr>
          <w:p w14:paraId="1734429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Esko Willman</w:t>
            </w:r>
          </w:p>
        </w:tc>
        <w:tc>
          <w:tcPr>
            <w:tcW w:w="3005" w:type="dxa"/>
          </w:tcPr>
          <w:p w14:paraId="4AEA5AE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Studio Oesch Papalo</w:t>
            </w:r>
          </w:p>
        </w:tc>
        <w:tc>
          <w:tcPr>
            <w:tcW w:w="3061" w:type="dxa"/>
          </w:tcPr>
          <w:p w14:paraId="1BADA8B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Architektur</w:t>
            </w:r>
          </w:p>
        </w:tc>
      </w:tr>
      <w:tr w:rsidR="003812C5" w14:paraId="4544827E" w14:textId="77777777">
        <w:trPr>
          <w:cantSplit/>
        </w:trPr>
        <w:tc>
          <w:tcPr>
            <w:tcW w:w="680" w:type="dxa"/>
          </w:tcPr>
          <w:p w14:paraId="5281487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SCL</w:t>
            </w:r>
          </w:p>
        </w:tc>
        <w:tc>
          <w:tcPr>
            <w:tcW w:w="2381" w:type="dxa"/>
          </w:tcPr>
          <w:p w14:paraId="44C61F4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Lars Schwager</w:t>
            </w:r>
          </w:p>
        </w:tc>
        <w:tc>
          <w:tcPr>
            <w:tcW w:w="3005" w:type="dxa"/>
          </w:tcPr>
          <w:p w14:paraId="7FABA28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R+B engineering ag</w:t>
            </w:r>
          </w:p>
        </w:tc>
        <w:tc>
          <w:tcPr>
            <w:tcW w:w="3061" w:type="dxa"/>
          </w:tcPr>
          <w:p w14:paraId="7687729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Elektroplanung</w:t>
            </w:r>
          </w:p>
        </w:tc>
      </w:tr>
      <w:tr w:rsidR="003812C5" w14:paraId="1C08A621" w14:textId="77777777">
        <w:trPr>
          <w:cantSplit/>
        </w:trPr>
        <w:tc>
          <w:tcPr>
            <w:tcW w:w="680" w:type="dxa"/>
          </w:tcPr>
          <w:p w14:paraId="704F020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SAL</w:t>
            </w:r>
          </w:p>
        </w:tc>
        <w:tc>
          <w:tcPr>
            <w:tcW w:w="2381" w:type="dxa"/>
          </w:tcPr>
          <w:p w14:paraId="220E843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Larissa Salis</w:t>
            </w:r>
          </w:p>
        </w:tc>
        <w:tc>
          <w:tcPr>
            <w:tcW w:w="3005" w:type="dxa"/>
          </w:tcPr>
          <w:p w14:paraId="21F3F7F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WaltGalmarini AG Dipl. Ing. ETH SIA USIC</w:t>
            </w:r>
          </w:p>
        </w:tc>
        <w:tc>
          <w:tcPr>
            <w:tcW w:w="3061" w:type="dxa"/>
          </w:tcPr>
          <w:p w14:paraId="277DB15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Bauingenieur</w:t>
            </w:r>
          </w:p>
        </w:tc>
      </w:tr>
      <w:tr w:rsidR="003812C5" w14:paraId="5F871141" w14:textId="77777777">
        <w:trPr>
          <w:cantSplit/>
        </w:trPr>
        <w:tc>
          <w:tcPr>
            <w:tcW w:w="680" w:type="dxa"/>
          </w:tcPr>
          <w:p w14:paraId="12DA05D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WEM</w:t>
            </w:r>
          </w:p>
        </w:tc>
        <w:tc>
          <w:tcPr>
            <w:tcW w:w="2381" w:type="dxa"/>
          </w:tcPr>
          <w:p w14:paraId="511E2E3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Markus Wetter</w:t>
            </w:r>
          </w:p>
        </w:tc>
        <w:tc>
          <w:tcPr>
            <w:tcW w:w="3005" w:type="dxa"/>
          </w:tcPr>
          <w:p w14:paraId="0DDFE78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EnGePlan AG Energie- und Gebäudetechnikplanung</w:t>
            </w:r>
          </w:p>
        </w:tc>
        <w:tc>
          <w:tcPr>
            <w:tcW w:w="3061" w:type="dxa"/>
          </w:tcPr>
          <w:p w14:paraId="61C1B69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Haustechnik</w:t>
            </w:r>
          </w:p>
        </w:tc>
      </w:tr>
    </w:tbl>
    <w:p w14:paraId="5BADC640" w14:textId="77777777" w:rsidR="003812C5" w:rsidRDefault="001A498D">
      <w:pPr>
        <w:keepNext/>
        <w:spacing w:before="80" w:after="40" w:line="252" w:lineRule="auto"/>
      </w:pPr>
      <w:r>
        <w:rPr>
          <w:rFonts w:eastAsia="Arial"/>
          <w:b/>
          <w:sz w:val="20"/>
        </w:rPr>
        <w:t>Entschuldigt</w:t>
      </w: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381"/>
        <w:gridCol w:w="3005"/>
        <w:gridCol w:w="3061"/>
      </w:tblGrid>
      <w:tr w:rsidR="003812C5" w14:paraId="1DEE4A27" w14:textId="77777777">
        <w:trPr>
          <w:cantSplit/>
        </w:trPr>
        <w:tc>
          <w:tcPr>
            <w:tcW w:w="680" w:type="dxa"/>
          </w:tcPr>
          <w:p w14:paraId="349B64B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HÄM</w:t>
            </w:r>
          </w:p>
        </w:tc>
        <w:tc>
          <w:tcPr>
            <w:tcW w:w="2381" w:type="dxa"/>
          </w:tcPr>
          <w:p w14:paraId="48735D5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Martin Hänz</w:t>
            </w:r>
          </w:p>
        </w:tc>
        <w:tc>
          <w:tcPr>
            <w:tcW w:w="3005" w:type="dxa"/>
          </w:tcPr>
          <w:p w14:paraId="0CD036B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Hänz AG</w:t>
            </w:r>
          </w:p>
        </w:tc>
        <w:tc>
          <w:tcPr>
            <w:tcW w:w="3061" w:type="dxa"/>
          </w:tcPr>
          <w:p w14:paraId="2AD08E4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Ferien / Haustechnik</w:t>
            </w:r>
          </w:p>
        </w:tc>
      </w:tr>
      <w:tr w:rsidR="003812C5" w14:paraId="26135290" w14:textId="77777777">
        <w:trPr>
          <w:cantSplit/>
        </w:trPr>
        <w:tc>
          <w:tcPr>
            <w:tcW w:w="680" w:type="dxa"/>
          </w:tcPr>
          <w:p w14:paraId="599F7B4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PAD</w:t>
            </w:r>
          </w:p>
        </w:tc>
        <w:tc>
          <w:tcPr>
            <w:tcW w:w="2381" w:type="dxa"/>
          </w:tcPr>
          <w:p w14:paraId="56494D1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Dario Papalo</w:t>
            </w:r>
          </w:p>
        </w:tc>
        <w:tc>
          <w:tcPr>
            <w:tcW w:w="3005" w:type="dxa"/>
          </w:tcPr>
          <w:p w14:paraId="551EBC8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Studio Oesch Papalo</w:t>
            </w:r>
          </w:p>
        </w:tc>
        <w:tc>
          <w:tcPr>
            <w:tcW w:w="3061" w:type="dxa"/>
          </w:tcPr>
          <w:p w14:paraId="17334CB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Ferien / Architektur</w:t>
            </w:r>
          </w:p>
        </w:tc>
      </w:tr>
      <w:tr w:rsidR="003812C5" w14:paraId="472B34C4" w14:textId="77777777">
        <w:trPr>
          <w:cantSplit/>
        </w:trPr>
        <w:tc>
          <w:tcPr>
            <w:tcW w:w="680" w:type="dxa"/>
          </w:tcPr>
          <w:p w14:paraId="4E5333B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BÖO</w:t>
            </w:r>
          </w:p>
        </w:tc>
        <w:tc>
          <w:tcPr>
            <w:tcW w:w="2381" w:type="dxa"/>
          </w:tcPr>
          <w:p w14:paraId="68F4697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Olaf Böhme</w:t>
            </w:r>
          </w:p>
        </w:tc>
        <w:tc>
          <w:tcPr>
            <w:tcW w:w="3005" w:type="dxa"/>
          </w:tcPr>
          <w:p w14:paraId="037F06F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ERNE AG Holzbau</w:t>
            </w:r>
          </w:p>
        </w:tc>
        <w:tc>
          <w:tcPr>
            <w:tcW w:w="3061" w:type="dxa"/>
          </w:tcPr>
          <w:p w14:paraId="3B3A506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Weiterbildung / Baumanagement</w:t>
            </w:r>
          </w:p>
        </w:tc>
      </w:tr>
    </w:tbl>
    <w:p w14:paraId="5F9429A1" w14:textId="77777777" w:rsidR="003812C5" w:rsidRDefault="001A498D">
      <w:pPr>
        <w:keepNext/>
        <w:spacing w:before="80" w:after="40" w:line="252" w:lineRule="auto"/>
      </w:pPr>
      <w:r>
        <w:rPr>
          <w:rFonts w:eastAsia="Arial"/>
          <w:b/>
          <w:sz w:val="20"/>
        </w:rPr>
        <w:t>Verteiler</w:t>
      </w: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381"/>
        <w:gridCol w:w="3005"/>
        <w:gridCol w:w="3061"/>
      </w:tblGrid>
      <w:tr w:rsidR="003812C5" w14:paraId="2A64D479" w14:textId="77777777">
        <w:trPr>
          <w:cantSplit/>
        </w:trPr>
        <w:tc>
          <w:tcPr>
            <w:tcW w:w="680" w:type="dxa"/>
          </w:tcPr>
          <w:p w14:paraId="520DEAF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GRC</w:t>
            </w:r>
          </w:p>
        </w:tc>
        <w:tc>
          <w:tcPr>
            <w:tcW w:w="2381" w:type="dxa"/>
          </w:tcPr>
          <w:p w14:paraId="7AFAF72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Christian Gruber</w:t>
            </w:r>
          </w:p>
        </w:tc>
        <w:tc>
          <w:tcPr>
            <w:tcW w:w="3005" w:type="dxa"/>
          </w:tcPr>
          <w:p w14:paraId="08E806E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Magma AG</w:t>
            </w:r>
          </w:p>
        </w:tc>
        <w:tc>
          <w:tcPr>
            <w:tcW w:w="3061" w:type="dxa"/>
          </w:tcPr>
          <w:p w14:paraId="485CC7A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Verteiler</w:t>
            </w:r>
          </w:p>
        </w:tc>
      </w:tr>
      <w:tr w:rsidR="003812C5" w14:paraId="7D31EE52" w14:textId="77777777">
        <w:trPr>
          <w:cantSplit/>
        </w:trPr>
        <w:tc>
          <w:tcPr>
            <w:tcW w:w="680" w:type="dxa"/>
          </w:tcPr>
          <w:p w14:paraId="7937E84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LIM</w:t>
            </w:r>
          </w:p>
        </w:tc>
        <w:tc>
          <w:tcPr>
            <w:tcW w:w="2381" w:type="dxa"/>
          </w:tcPr>
          <w:p w14:paraId="70D66F6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Marcel Limbach</w:t>
            </w:r>
          </w:p>
        </w:tc>
        <w:tc>
          <w:tcPr>
            <w:tcW w:w="3005" w:type="dxa"/>
          </w:tcPr>
          <w:p w14:paraId="6D7C1E6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Timbatec Holzbauingenieure (Schweiz) AG</w:t>
            </w:r>
          </w:p>
        </w:tc>
        <w:tc>
          <w:tcPr>
            <w:tcW w:w="3061" w:type="dxa"/>
          </w:tcPr>
          <w:p w14:paraId="4DA63AF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</w:rPr>
              <w:t>Verteiler</w:t>
            </w:r>
          </w:p>
        </w:tc>
      </w:tr>
    </w:tbl>
    <w:p w14:paraId="7F90CE00" w14:textId="77777777" w:rsidR="003812C5" w:rsidRDefault="001A498D">
      <w:pPr>
        <w:spacing w:before="360" w:after="0" w:line="252" w:lineRule="auto"/>
      </w:pPr>
      <w:r>
        <w:rPr>
          <w:rFonts w:eastAsia="Arial"/>
          <w:sz w:val="16"/>
        </w:rPr>
        <w:t>I = Information, B = Beschluss, P = Pendenz</w:t>
      </w:r>
    </w:p>
    <w:p w14:paraId="713BCCE9" w14:textId="77777777" w:rsidR="003812C5" w:rsidRDefault="001A498D">
      <w:r>
        <w:br w:type="page"/>
      </w:r>
    </w:p>
    <w:p w14:paraId="1E30EAAD" w14:textId="77777777" w:rsidR="003812C5" w:rsidRDefault="001A498D">
      <w:pPr>
        <w:keepNext/>
        <w:spacing w:after="40" w:line="252" w:lineRule="auto"/>
      </w:pPr>
      <w:r>
        <w:rPr>
          <w:rFonts w:eastAsia="Arial"/>
          <w:b/>
          <w:sz w:val="26"/>
        </w:rPr>
        <w:lastRenderedPageBreak/>
        <w:t>Traktanden</w:t>
      </w: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7"/>
      </w:tblGrid>
      <w:tr w:rsidR="003812C5" w14:paraId="2187837E" w14:textId="77777777">
        <w:trPr>
          <w:cantSplit/>
        </w:trPr>
        <w:tc>
          <w:tcPr>
            <w:tcW w:w="567" w:type="dxa"/>
          </w:tcPr>
          <w:p w14:paraId="55A7B53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1</w:t>
            </w:r>
          </w:p>
        </w:tc>
        <w:tc>
          <w:tcPr>
            <w:tcW w:w="7087" w:type="dxa"/>
          </w:tcPr>
          <w:p w14:paraId="1DDF7B3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Genehmigung Protokoll</w:t>
            </w:r>
          </w:p>
        </w:tc>
      </w:tr>
      <w:tr w:rsidR="003812C5" w14:paraId="70D60C44" w14:textId="77777777">
        <w:trPr>
          <w:cantSplit/>
        </w:trPr>
        <w:tc>
          <w:tcPr>
            <w:tcW w:w="567" w:type="dxa"/>
          </w:tcPr>
          <w:p w14:paraId="66CC325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2</w:t>
            </w:r>
          </w:p>
        </w:tc>
        <w:tc>
          <w:tcPr>
            <w:tcW w:w="7087" w:type="dxa"/>
          </w:tcPr>
          <w:p w14:paraId="42B33A7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Infos von Bauherrn / BauKo-Sitzung</w:t>
            </w:r>
          </w:p>
        </w:tc>
      </w:tr>
      <w:tr w:rsidR="003812C5" w14:paraId="34BDF78C" w14:textId="77777777">
        <w:trPr>
          <w:cantSplit/>
        </w:trPr>
        <w:tc>
          <w:tcPr>
            <w:tcW w:w="567" w:type="dxa"/>
          </w:tcPr>
          <w:p w14:paraId="5EA1794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3</w:t>
            </w:r>
          </w:p>
        </w:tc>
        <w:tc>
          <w:tcPr>
            <w:tcW w:w="7087" w:type="dxa"/>
          </w:tcPr>
          <w:p w14:paraId="73B653E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Stand der Planung / offene Sachfragen</w:t>
            </w:r>
          </w:p>
        </w:tc>
      </w:tr>
      <w:tr w:rsidR="003812C5" w14:paraId="380E25D1" w14:textId="77777777">
        <w:trPr>
          <w:cantSplit/>
        </w:trPr>
        <w:tc>
          <w:tcPr>
            <w:tcW w:w="567" w:type="dxa"/>
          </w:tcPr>
          <w:p w14:paraId="76CE90E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3.1</w:t>
            </w:r>
          </w:p>
        </w:tc>
        <w:tc>
          <w:tcPr>
            <w:tcW w:w="7087" w:type="dxa"/>
          </w:tcPr>
          <w:p w14:paraId="6D9995A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Architekt</w:t>
            </w:r>
          </w:p>
        </w:tc>
      </w:tr>
      <w:tr w:rsidR="003812C5" w14:paraId="260BAA85" w14:textId="77777777">
        <w:trPr>
          <w:cantSplit/>
        </w:trPr>
        <w:tc>
          <w:tcPr>
            <w:tcW w:w="567" w:type="dxa"/>
          </w:tcPr>
          <w:p w14:paraId="11CDA52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3.2</w:t>
            </w:r>
          </w:p>
        </w:tc>
        <w:tc>
          <w:tcPr>
            <w:tcW w:w="7087" w:type="dxa"/>
          </w:tcPr>
          <w:p w14:paraId="1945CE6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Holzbau</w:t>
            </w:r>
          </w:p>
        </w:tc>
      </w:tr>
      <w:tr w:rsidR="003812C5" w14:paraId="55CB4BFA" w14:textId="77777777">
        <w:trPr>
          <w:cantSplit/>
        </w:trPr>
        <w:tc>
          <w:tcPr>
            <w:tcW w:w="567" w:type="dxa"/>
          </w:tcPr>
          <w:p w14:paraId="2899822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3.3</w:t>
            </w:r>
          </w:p>
        </w:tc>
        <w:tc>
          <w:tcPr>
            <w:tcW w:w="7087" w:type="dxa"/>
          </w:tcPr>
          <w:p w14:paraId="2422600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Bauingenieur</w:t>
            </w:r>
          </w:p>
        </w:tc>
      </w:tr>
      <w:tr w:rsidR="003812C5" w14:paraId="0168450D" w14:textId="77777777">
        <w:trPr>
          <w:cantSplit/>
        </w:trPr>
        <w:tc>
          <w:tcPr>
            <w:tcW w:w="567" w:type="dxa"/>
          </w:tcPr>
          <w:p w14:paraId="732EA8A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3.4</w:t>
            </w:r>
          </w:p>
        </w:tc>
        <w:tc>
          <w:tcPr>
            <w:tcW w:w="7087" w:type="dxa"/>
          </w:tcPr>
          <w:p w14:paraId="600A2CD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Haustechnik</w:t>
            </w:r>
          </w:p>
        </w:tc>
      </w:tr>
      <w:tr w:rsidR="003812C5" w14:paraId="344066B7" w14:textId="77777777">
        <w:trPr>
          <w:cantSplit/>
        </w:trPr>
        <w:tc>
          <w:tcPr>
            <w:tcW w:w="567" w:type="dxa"/>
          </w:tcPr>
          <w:p w14:paraId="182DB5A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3.5</w:t>
            </w:r>
          </w:p>
        </w:tc>
        <w:tc>
          <w:tcPr>
            <w:tcW w:w="7087" w:type="dxa"/>
          </w:tcPr>
          <w:p w14:paraId="2C9D93E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Elektroingenieur</w:t>
            </w:r>
          </w:p>
        </w:tc>
      </w:tr>
      <w:tr w:rsidR="003812C5" w14:paraId="13C09D50" w14:textId="77777777">
        <w:trPr>
          <w:cantSplit/>
        </w:trPr>
        <w:tc>
          <w:tcPr>
            <w:tcW w:w="567" w:type="dxa"/>
          </w:tcPr>
          <w:p w14:paraId="25B14F7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4</w:t>
            </w:r>
          </w:p>
        </w:tc>
        <w:tc>
          <w:tcPr>
            <w:tcW w:w="7087" w:type="dxa"/>
          </w:tcPr>
          <w:p w14:paraId="1E4337C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Stand der Ausschreibungen</w:t>
            </w:r>
          </w:p>
        </w:tc>
      </w:tr>
      <w:tr w:rsidR="003812C5" w14:paraId="606B617D" w14:textId="77777777">
        <w:trPr>
          <w:cantSplit/>
        </w:trPr>
        <w:tc>
          <w:tcPr>
            <w:tcW w:w="567" w:type="dxa"/>
          </w:tcPr>
          <w:p w14:paraId="5F5FBC1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5</w:t>
            </w:r>
          </w:p>
        </w:tc>
        <w:tc>
          <w:tcPr>
            <w:tcW w:w="7087" w:type="dxa"/>
          </w:tcPr>
          <w:p w14:paraId="76C0E05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Termine</w:t>
            </w:r>
          </w:p>
        </w:tc>
      </w:tr>
      <w:tr w:rsidR="003812C5" w14:paraId="1E763E23" w14:textId="77777777">
        <w:trPr>
          <w:cantSplit/>
        </w:trPr>
        <w:tc>
          <w:tcPr>
            <w:tcW w:w="567" w:type="dxa"/>
          </w:tcPr>
          <w:p w14:paraId="1287EA3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6</w:t>
            </w:r>
          </w:p>
        </w:tc>
        <w:tc>
          <w:tcPr>
            <w:tcW w:w="7087" w:type="dxa"/>
          </w:tcPr>
          <w:p w14:paraId="0331898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PQM, Q-Schwerpunkte Fachplaner</w:t>
            </w:r>
          </w:p>
        </w:tc>
      </w:tr>
      <w:tr w:rsidR="003812C5" w14:paraId="6E46B49C" w14:textId="77777777">
        <w:trPr>
          <w:cantSplit/>
        </w:trPr>
        <w:tc>
          <w:tcPr>
            <w:tcW w:w="567" w:type="dxa"/>
          </w:tcPr>
          <w:p w14:paraId="393A97B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7</w:t>
            </w:r>
          </w:p>
        </w:tc>
        <w:tc>
          <w:tcPr>
            <w:tcW w:w="7087" w:type="dxa"/>
          </w:tcPr>
          <w:p w14:paraId="17DC020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Pendenzen- und Beschlussliste</w:t>
            </w:r>
          </w:p>
        </w:tc>
      </w:tr>
      <w:tr w:rsidR="003812C5" w14:paraId="6E1D8442" w14:textId="77777777">
        <w:trPr>
          <w:cantSplit/>
        </w:trPr>
        <w:tc>
          <w:tcPr>
            <w:tcW w:w="567" w:type="dxa"/>
          </w:tcPr>
          <w:p w14:paraId="298BBE5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8</w:t>
            </w:r>
          </w:p>
        </w:tc>
        <w:tc>
          <w:tcPr>
            <w:tcW w:w="7087" w:type="dxa"/>
          </w:tcPr>
          <w:p w14:paraId="7112824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Infos an Bauherren / BauKo-Sitzung</w:t>
            </w:r>
          </w:p>
        </w:tc>
      </w:tr>
      <w:tr w:rsidR="003812C5" w14:paraId="6A64AF3E" w14:textId="77777777">
        <w:trPr>
          <w:cantSplit/>
        </w:trPr>
        <w:tc>
          <w:tcPr>
            <w:tcW w:w="567" w:type="dxa"/>
          </w:tcPr>
          <w:p w14:paraId="7D67D27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9</w:t>
            </w:r>
          </w:p>
        </w:tc>
        <w:tc>
          <w:tcPr>
            <w:tcW w:w="7087" w:type="dxa"/>
          </w:tcPr>
          <w:p w14:paraId="1302B84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Abwesenheit / Stv.</w:t>
            </w:r>
          </w:p>
        </w:tc>
      </w:tr>
      <w:tr w:rsidR="003812C5" w14:paraId="62162A45" w14:textId="77777777">
        <w:trPr>
          <w:cantSplit/>
        </w:trPr>
        <w:tc>
          <w:tcPr>
            <w:tcW w:w="567" w:type="dxa"/>
          </w:tcPr>
          <w:p w14:paraId="33A3DED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10</w:t>
            </w:r>
          </w:p>
        </w:tc>
        <w:tc>
          <w:tcPr>
            <w:tcW w:w="7087" w:type="dxa"/>
          </w:tcPr>
          <w:p w14:paraId="30A9184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20"/>
              </w:rPr>
              <w:t>Nächste Sitzung</w:t>
            </w:r>
          </w:p>
        </w:tc>
      </w:tr>
    </w:tbl>
    <w:p w14:paraId="07609347" w14:textId="77777777" w:rsidR="003812C5" w:rsidRDefault="001A498D">
      <w:pPr>
        <w:spacing w:before="360" w:after="40" w:line="252" w:lineRule="auto"/>
      </w:pPr>
      <w:r>
        <w:rPr>
          <w:rFonts w:eastAsia="Arial"/>
          <w:b/>
          <w:sz w:val="26"/>
        </w:rPr>
        <w:t>Beilagen</w:t>
      </w:r>
    </w:p>
    <w:p w14:paraId="7AD411B9" w14:textId="7F8DA338" w:rsidR="003812C5" w:rsidRDefault="001A498D" w:rsidP="00510B51">
      <w:pPr>
        <w:spacing w:after="20" w:line="252" w:lineRule="auto"/>
      </w:pPr>
      <w:r>
        <w:rPr>
          <w:rFonts w:eastAsia="Arial"/>
          <w:sz w:val="20"/>
        </w:rPr>
        <w:t xml:space="preserve">- </w:t>
      </w:r>
    </w:p>
    <w:p w14:paraId="34B8E583" w14:textId="77777777" w:rsidR="003812C5" w:rsidRDefault="001A498D">
      <w:r>
        <w:br w:type="page"/>
      </w:r>
    </w:p>
    <w:p w14:paraId="34499D72" w14:textId="77777777" w:rsidR="003812C5" w:rsidRDefault="003812C5">
      <w:pPr>
        <w:spacing w:after="0" w:line="252" w:lineRule="auto"/>
      </w:pPr>
    </w:p>
    <w:tbl>
      <w:tblPr>
        <w:tblW w:w="0" w:type="auto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783"/>
        <w:gridCol w:w="1360"/>
        <w:gridCol w:w="1221"/>
        <w:gridCol w:w="366"/>
      </w:tblGrid>
      <w:tr w:rsidR="003812C5" w14:paraId="380E2019" w14:textId="77777777" w:rsidTr="005A505A">
        <w:tc>
          <w:tcPr>
            <w:tcW w:w="567" w:type="dxa"/>
          </w:tcPr>
          <w:p w14:paraId="0729E38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Nr</w:t>
            </w:r>
          </w:p>
        </w:tc>
        <w:tc>
          <w:tcPr>
            <w:tcW w:w="5783" w:type="dxa"/>
          </w:tcPr>
          <w:p w14:paraId="6D096B1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Traktandum</w:t>
            </w:r>
          </w:p>
        </w:tc>
        <w:tc>
          <w:tcPr>
            <w:tcW w:w="1360" w:type="dxa"/>
          </w:tcPr>
          <w:p w14:paraId="1D5EE13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Verantwortlich</w:t>
            </w:r>
          </w:p>
        </w:tc>
        <w:tc>
          <w:tcPr>
            <w:tcW w:w="1221" w:type="dxa"/>
          </w:tcPr>
          <w:p w14:paraId="5BF214B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Termin</w:t>
            </w:r>
          </w:p>
        </w:tc>
        <w:tc>
          <w:tcPr>
            <w:tcW w:w="366" w:type="dxa"/>
          </w:tcPr>
          <w:p w14:paraId="7111198D" w14:textId="77777777" w:rsidR="003812C5" w:rsidRDefault="003812C5">
            <w:pPr>
              <w:spacing w:after="0" w:line="240" w:lineRule="auto"/>
            </w:pPr>
          </w:p>
        </w:tc>
      </w:tr>
      <w:tr w:rsidR="003812C5" w14:paraId="564E7DC4" w14:textId="77777777" w:rsidTr="005A505A">
        <w:trPr>
          <w:cantSplit/>
        </w:trPr>
        <w:tc>
          <w:tcPr>
            <w:tcW w:w="567" w:type="dxa"/>
            <w:shd w:val="clear" w:color="auto" w:fill="EDEDED"/>
          </w:tcPr>
          <w:p w14:paraId="10F22BE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1</w:t>
            </w:r>
          </w:p>
        </w:tc>
        <w:tc>
          <w:tcPr>
            <w:tcW w:w="5783" w:type="dxa"/>
            <w:shd w:val="clear" w:color="auto" w:fill="EDEDED"/>
          </w:tcPr>
          <w:p w14:paraId="358A5DE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Genehmigung Protokoll</w:t>
            </w:r>
          </w:p>
        </w:tc>
        <w:tc>
          <w:tcPr>
            <w:tcW w:w="1360" w:type="dxa"/>
            <w:shd w:val="clear" w:color="auto" w:fill="EDEDED"/>
          </w:tcPr>
          <w:p w14:paraId="18418133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EDEDED"/>
          </w:tcPr>
          <w:p w14:paraId="240634EE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EDEDED"/>
          </w:tcPr>
          <w:p w14:paraId="1D29592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:rsidRPr="00510B51" w14:paraId="46A70C41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1C3BBC6B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1.1</w:t>
            </w:r>
          </w:p>
        </w:tc>
        <w:tc>
          <w:tcPr>
            <w:tcW w:w="5783" w:type="dxa"/>
            <w:shd w:val="clear" w:color="auto" w:fill="FFFFFF" w:themeFill="background1"/>
          </w:tcPr>
          <w:p w14:paraId="3AB82425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Zum Protokoll der 28. Fachplanersitzung werden keine Einwendungen erwähnt. Relevante offene Punkte werden in der laufenden Sitzung weitergeführt.</w:t>
            </w:r>
          </w:p>
        </w:tc>
        <w:tc>
          <w:tcPr>
            <w:tcW w:w="1360" w:type="dxa"/>
            <w:shd w:val="clear" w:color="auto" w:fill="FFFFFF" w:themeFill="background1"/>
          </w:tcPr>
          <w:p w14:paraId="454F8006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15EF4531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14:paraId="173E2891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:rsidRPr="00510B51" w14:paraId="054D2F9F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118E01B1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2</w:t>
            </w:r>
          </w:p>
        </w:tc>
        <w:tc>
          <w:tcPr>
            <w:tcW w:w="5783" w:type="dxa"/>
            <w:shd w:val="clear" w:color="auto" w:fill="FFFFFF" w:themeFill="background1"/>
          </w:tcPr>
          <w:p w14:paraId="0FE3A23E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Infos von Bauherrn / BauKo-Sitzung</w:t>
            </w:r>
          </w:p>
        </w:tc>
        <w:tc>
          <w:tcPr>
            <w:tcW w:w="1360" w:type="dxa"/>
            <w:shd w:val="clear" w:color="auto" w:fill="FFFFFF" w:themeFill="background1"/>
          </w:tcPr>
          <w:p w14:paraId="2AD3EE2E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1F652365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14:paraId="060B9484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:rsidRPr="00510B51" w14:paraId="248BF0CC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7D28ABEB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2.1</w:t>
            </w:r>
          </w:p>
        </w:tc>
        <w:tc>
          <w:tcPr>
            <w:tcW w:w="5783" w:type="dxa"/>
            <w:shd w:val="clear" w:color="auto" w:fill="FFFFFF" w:themeFill="background1"/>
          </w:tcPr>
          <w:p w14:paraId="1C584950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Duschtrennwand Sanika: Die Bauherrschaft entscheidet sich für die von Sanika vorgeschlagene Ausführung mit oberer Halterung bzw. Querstreben. Die deckenbündige Ausführung sowie die Übereck-Pendellösung werden nicht weiterverfolgt. Die Lösung ist gestalterisch nicht optimal, wird aber akzeptiert.</w:t>
            </w:r>
          </w:p>
        </w:tc>
        <w:tc>
          <w:tcPr>
            <w:tcW w:w="1360" w:type="dxa"/>
            <w:shd w:val="clear" w:color="auto" w:fill="FFFFFF" w:themeFill="background1"/>
          </w:tcPr>
          <w:p w14:paraId="02014E1E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HOF</w:t>
            </w:r>
          </w:p>
        </w:tc>
        <w:tc>
          <w:tcPr>
            <w:tcW w:w="1221" w:type="dxa"/>
            <w:shd w:val="clear" w:color="auto" w:fill="FFFFFF" w:themeFill="background1"/>
          </w:tcPr>
          <w:p w14:paraId="071E9664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14:paraId="3B7C245E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B</w:t>
            </w:r>
          </w:p>
        </w:tc>
      </w:tr>
      <w:tr w:rsidR="003812C5" w:rsidRPr="00510B51" w14:paraId="4FE4E34D" w14:textId="77777777" w:rsidTr="005A505A">
        <w:trPr>
          <w:cantSplit/>
        </w:trPr>
        <w:tc>
          <w:tcPr>
            <w:tcW w:w="567" w:type="dxa"/>
            <w:shd w:val="clear" w:color="auto" w:fill="EDEDED"/>
          </w:tcPr>
          <w:p w14:paraId="27A197AE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3</w:t>
            </w:r>
          </w:p>
        </w:tc>
        <w:tc>
          <w:tcPr>
            <w:tcW w:w="5783" w:type="dxa"/>
            <w:shd w:val="clear" w:color="auto" w:fill="EDEDED"/>
          </w:tcPr>
          <w:p w14:paraId="7D44B251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Stand der Planung / offene Sachfragen</w:t>
            </w:r>
          </w:p>
        </w:tc>
        <w:tc>
          <w:tcPr>
            <w:tcW w:w="1360" w:type="dxa"/>
            <w:shd w:val="clear" w:color="auto" w:fill="EDEDED"/>
          </w:tcPr>
          <w:p w14:paraId="4F79D1E6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1221" w:type="dxa"/>
            <w:shd w:val="clear" w:color="auto" w:fill="EDEDED"/>
          </w:tcPr>
          <w:p w14:paraId="0F7643CB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366" w:type="dxa"/>
            <w:shd w:val="clear" w:color="auto" w:fill="EDEDED"/>
          </w:tcPr>
          <w:p w14:paraId="4713710D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14:paraId="324DBB42" w14:textId="77777777" w:rsidTr="005A505A">
        <w:trPr>
          <w:cantSplit/>
        </w:trPr>
        <w:tc>
          <w:tcPr>
            <w:tcW w:w="567" w:type="dxa"/>
            <w:shd w:val="clear" w:color="auto" w:fill="EDEDED"/>
          </w:tcPr>
          <w:p w14:paraId="1AF0EA2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3.1</w:t>
            </w:r>
          </w:p>
        </w:tc>
        <w:tc>
          <w:tcPr>
            <w:tcW w:w="5783" w:type="dxa"/>
            <w:shd w:val="clear" w:color="auto" w:fill="EDEDED"/>
          </w:tcPr>
          <w:p w14:paraId="275474B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Architekt</w:t>
            </w:r>
          </w:p>
        </w:tc>
        <w:tc>
          <w:tcPr>
            <w:tcW w:w="1360" w:type="dxa"/>
            <w:shd w:val="clear" w:color="auto" w:fill="EDEDED"/>
          </w:tcPr>
          <w:p w14:paraId="6E0EB5C5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EDEDED"/>
          </w:tcPr>
          <w:p w14:paraId="45603B3B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EDEDED"/>
          </w:tcPr>
          <w:p w14:paraId="17CD193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14:paraId="6A908EC8" w14:textId="77777777" w:rsidTr="005A505A">
        <w:trPr>
          <w:cantSplit/>
        </w:trPr>
        <w:tc>
          <w:tcPr>
            <w:tcW w:w="567" w:type="dxa"/>
          </w:tcPr>
          <w:p w14:paraId="6B15B01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3.1.1</w:t>
            </w:r>
          </w:p>
        </w:tc>
        <w:tc>
          <w:tcPr>
            <w:tcW w:w="5783" w:type="dxa"/>
          </w:tcPr>
          <w:p w14:paraId="3A1219E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Fassadenleuchten: Es soll eine Aufbauleuchte eingesetzt werden, da Einbauleuchten Ausschnitte in der Eternitfassade erfordern. SCL schlägt eine moderne längliche bzw. rechteckige Aufbauleuchte vor. ESK klärt die Gestaltung intern mit PAD.</w:t>
            </w:r>
          </w:p>
        </w:tc>
        <w:tc>
          <w:tcPr>
            <w:tcW w:w="1360" w:type="dxa"/>
          </w:tcPr>
          <w:p w14:paraId="6378BD4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SCL / ESK / PAD</w:t>
            </w:r>
          </w:p>
        </w:tc>
        <w:tc>
          <w:tcPr>
            <w:tcW w:w="1221" w:type="dxa"/>
          </w:tcPr>
          <w:p w14:paraId="2A036C59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</w:tcPr>
          <w:p w14:paraId="6060545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67C1D377" w14:textId="77777777" w:rsidTr="005A505A">
        <w:trPr>
          <w:cantSplit/>
        </w:trPr>
        <w:tc>
          <w:tcPr>
            <w:tcW w:w="567" w:type="dxa"/>
          </w:tcPr>
          <w:p w14:paraId="46C26E3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3.1.2</w:t>
            </w:r>
          </w:p>
        </w:tc>
        <w:tc>
          <w:tcPr>
            <w:tcW w:w="5783" w:type="dxa"/>
          </w:tcPr>
          <w:p w14:paraId="2C0A17F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Veloparker: Kosten und Typ werden durch ERNE bzw. BÖO weiter geprüft. Velopa wurde angefragt. Ein Baustellen- bzw. Ortstermin am 15.07.2026 wird als Möglichkeit geprüft.</w:t>
            </w:r>
          </w:p>
        </w:tc>
        <w:tc>
          <w:tcPr>
            <w:tcW w:w="1360" w:type="dxa"/>
          </w:tcPr>
          <w:p w14:paraId="1A46CB4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BÖO / ERNE</w:t>
            </w:r>
          </w:p>
        </w:tc>
        <w:tc>
          <w:tcPr>
            <w:tcW w:w="1221" w:type="dxa"/>
          </w:tcPr>
          <w:p w14:paraId="28F14D7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15.07.2026</w:t>
            </w:r>
          </w:p>
        </w:tc>
        <w:tc>
          <w:tcPr>
            <w:tcW w:w="366" w:type="dxa"/>
          </w:tcPr>
          <w:p w14:paraId="4C36A76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54E28EE4" w14:textId="77777777" w:rsidTr="005A505A">
        <w:trPr>
          <w:cantSplit/>
        </w:trPr>
        <w:tc>
          <w:tcPr>
            <w:tcW w:w="567" w:type="dxa"/>
          </w:tcPr>
          <w:p w14:paraId="11DA786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3.1.3</w:t>
            </w:r>
          </w:p>
        </w:tc>
        <w:tc>
          <w:tcPr>
            <w:tcW w:w="5783" w:type="dxa"/>
          </w:tcPr>
          <w:p w14:paraId="054946F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Wandaufbauten / BAKUS / Clemens Moser: ESK aktualisiert die Pläne und klärt offene Fragen per Mail mit Clemens Moser. Ziel ist die Weitergabe in der ersten Hälfte KW 28.</w:t>
            </w:r>
          </w:p>
        </w:tc>
        <w:tc>
          <w:tcPr>
            <w:tcW w:w="1360" w:type="dxa"/>
          </w:tcPr>
          <w:p w14:paraId="6734DCE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</w:t>
            </w:r>
          </w:p>
        </w:tc>
        <w:tc>
          <w:tcPr>
            <w:tcW w:w="1221" w:type="dxa"/>
          </w:tcPr>
          <w:p w14:paraId="720C76D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1. Hälfte KW 28</w:t>
            </w:r>
          </w:p>
        </w:tc>
        <w:tc>
          <w:tcPr>
            <w:tcW w:w="366" w:type="dxa"/>
          </w:tcPr>
          <w:p w14:paraId="6337206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470A356A" w14:textId="77777777" w:rsidTr="005A505A">
        <w:trPr>
          <w:cantSplit/>
        </w:trPr>
        <w:tc>
          <w:tcPr>
            <w:tcW w:w="567" w:type="dxa"/>
          </w:tcPr>
          <w:p w14:paraId="1290B69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3.1.4</w:t>
            </w:r>
          </w:p>
        </w:tc>
        <w:tc>
          <w:tcPr>
            <w:tcW w:w="5783" w:type="dxa"/>
          </w:tcPr>
          <w:p w14:paraId="54BA938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Fenster- und Türen-Correx sind erledigt. Die Revisionsöffnung im Studio bzw. der Deckenspiegel ist in den Studioplänen aktualisiert und auf Trimble abgelegt.</w:t>
            </w:r>
          </w:p>
        </w:tc>
        <w:tc>
          <w:tcPr>
            <w:tcW w:w="1360" w:type="dxa"/>
          </w:tcPr>
          <w:p w14:paraId="14BB855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</w:t>
            </w:r>
          </w:p>
        </w:tc>
        <w:tc>
          <w:tcPr>
            <w:tcW w:w="1221" w:type="dxa"/>
          </w:tcPr>
          <w:p w14:paraId="78F7B492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</w:tcPr>
          <w:p w14:paraId="51D72DF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I</w:t>
            </w:r>
          </w:p>
        </w:tc>
      </w:tr>
      <w:tr w:rsidR="003812C5" w14:paraId="5F383A9C" w14:textId="77777777" w:rsidTr="005A505A">
        <w:trPr>
          <w:cantSplit/>
        </w:trPr>
        <w:tc>
          <w:tcPr>
            <w:tcW w:w="567" w:type="dxa"/>
          </w:tcPr>
          <w:p w14:paraId="6DB00C8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3.1.5</w:t>
            </w:r>
          </w:p>
        </w:tc>
        <w:tc>
          <w:tcPr>
            <w:tcW w:w="5783" w:type="dxa"/>
          </w:tcPr>
          <w:p w14:paraId="15DE96C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Betonfertigteile / Treppen / Eingangstreppe: Für Spörgin wird ein vollständiger Plansatz in Ausführungsplanung mit korrektem Index benötigt. SAL erstellt die Statik. Eine mögliche Plattendicke +2 cm wird über Zusatzangabe oder Werkplanung berücksichtigt.</w:t>
            </w:r>
          </w:p>
        </w:tc>
        <w:tc>
          <w:tcPr>
            <w:tcW w:w="1360" w:type="dxa"/>
          </w:tcPr>
          <w:p w14:paraId="174A24A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 / SAL</w:t>
            </w:r>
          </w:p>
        </w:tc>
        <w:tc>
          <w:tcPr>
            <w:tcW w:w="1221" w:type="dxa"/>
          </w:tcPr>
          <w:p w14:paraId="126C2F60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</w:tcPr>
          <w:p w14:paraId="5B62252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4F528418" w14:textId="77777777" w:rsidTr="005A505A">
        <w:trPr>
          <w:cantSplit/>
        </w:trPr>
        <w:tc>
          <w:tcPr>
            <w:tcW w:w="567" w:type="dxa"/>
          </w:tcPr>
          <w:p w14:paraId="0B2D4CA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3.1.6</w:t>
            </w:r>
          </w:p>
        </w:tc>
        <w:tc>
          <w:tcPr>
            <w:tcW w:w="5783" w:type="dxa"/>
          </w:tcPr>
          <w:p w14:paraId="63E2CF0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Küchen / Nolte: Küchen- und Installationspläne bleiben getrennt. ESK prüft die neuen Pläne inklusive Rückmeldung SCL und bei Bedarf mit WEM-Logik. Die Rückmeldung an Nolte erfolgt anschliessend durch ESK.</w:t>
            </w:r>
          </w:p>
        </w:tc>
        <w:tc>
          <w:tcPr>
            <w:tcW w:w="1360" w:type="dxa"/>
          </w:tcPr>
          <w:p w14:paraId="0F2C2A8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 / SCL / WEM</w:t>
            </w:r>
          </w:p>
        </w:tc>
        <w:tc>
          <w:tcPr>
            <w:tcW w:w="1221" w:type="dxa"/>
          </w:tcPr>
          <w:p w14:paraId="2C67B291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</w:tcPr>
          <w:p w14:paraId="213A296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43BD8DEB" w14:textId="77777777" w:rsidTr="005A505A">
        <w:trPr>
          <w:cantSplit/>
        </w:trPr>
        <w:tc>
          <w:tcPr>
            <w:tcW w:w="567" w:type="dxa"/>
          </w:tcPr>
          <w:p w14:paraId="2BA2715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3.1.7</w:t>
            </w:r>
          </w:p>
        </w:tc>
        <w:tc>
          <w:tcPr>
            <w:tcW w:w="5783" w:type="dxa"/>
          </w:tcPr>
          <w:p w14:paraId="11E33B0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Schallentkopplung Lager Eingangstreppe ist im neuen Plansatz enthalten und gilt als erledigt.</w:t>
            </w:r>
          </w:p>
        </w:tc>
        <w:tc>
          <w:tcPr>
            <w:tcW w:w="1360" w:type="dxa"/>
          </w:tcPr>
          <w:p w14:paraId="555B366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</w:t>
            </w:r>
          </w:p>
        </w:tc>
        <w:tc>
          <w:tcPr>
            <w:tcW w:w="1221" w:type="dxa"/>
          </w:tcPr>
          <w:p w14:paraId="27431198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</w:tcPr>
          <w:p w14:paraId="5306B79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I</w:t>
            </w:r>
          </w:p>
        </w:tc>
      </w:tr>
      <w:tr w:rsidR="003812C5" w14:paraId="297D7A99" w14:textId="77777777" w:rsidTr="005A505A">
        <w:trPr>
          <w:cantSplit/>
        </w:trPr>
        <w:tc>
          <w:tcPr>
            <w:tcW w:w="567" w:type="dxa"/>
          </w:tcPr>
          <w:p w14:paraId="59FA527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3.1.8</w:t>
            </w:r>
          </w:p>
        </w:tc>
        <w:tc>
          <w:tcPr>
            <w:tcW w:w="5783" w:type="dxa"/>
          </w:tcPr>
          <w:p w14:paraId="7339FD0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Loggia / Maisonette-Schwelle: Die Baupolizei wurde geklärt. SIA- bzw. Barrierefreiheitsanforderungen wurden diskutiert. Ein erhöhter Schwellenkompromiss ist akzeptiert, sofern eine schwellenlose Ausführung nicht möglich ist, da ein zweiter Balkon auf gleicher Ebene besteht.</w:t>
            </w:r>
          </w:p>
        </w:tc>
        <w:tc>
          <w:tcPr>
            <w:tcW w:w="1360" w:type="dxa"/>
          </w:tcPr>
          <w:p w14:paraId="12AE2F4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</w:t>
            </w:r>
          </w:p>
        </w:tc>
        <w:tc>
          <w:tcPr>
            <w:tcW w:w="1221" w:type="dxa"/>
          </w:tcPr>
          <w:p w14:paraId="3F575509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</w:tcPr>
          <w:p w14:paraId="1466093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B</w:t>
            </w:r>
          </w:p>
        </w:tc>
      </w:tr>
      <w:tr w:rsidR="003812C5" w14:paraId="0E5B5225" w14:textId="77777777" w:rsidTr="005A505A">
        <w:trPr>
          <w:cantSplit/>
        </w:trPr>
        <w:tc>
          <w:tcPr>
            <w:tcW w:w="567" w:type="dxa"/>
            <w:shd w:val="clear" w:color="auto" w:fill="EDEDED"/>
          </w:tcPr>
          <w:p w14:paraId="4DD508B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3.2</w:t>
            </w:r>
          </w:p>
        </w:tc>
        <w:tc>
          <w:tcPr>
            <w:tcW w:w="5783" w:type="dxa"/>
            <w:shd w:val="clear" w:color="auto" w:fill="EDEDED"/>
          </w:tcPr>
          <w:p w14:paraId="00BC12C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Holzbau</w:t>
            </w:r>
          </w:p>
        </w:tc>
        <w:tc>
          <w:tcPr>
            <w:tcW w:w="1360" w:type="dxa"/>
            <w:shd w:val="clear" w:color="auto" w:fill="EDEDED"/>
          </w:tcPr>
          <w:p w14:paraId="4A28010D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EDEDED"/>
          </w:tcPr>
          <w:p w14:paraId="7BBD3D7E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EDEDED"/>
          </w:tcPr>
          <w:p w14:paraId="25ECF40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14:paraId="661D4799" w14:textId="77777777" w:rsidTr="005A505A">
        <w:trPr>
          <w:cantSplit/>
        </w:trPr>
        <w:tc>
          <w:tcPr>
            <w:tcW w:w="567" w:type="dxa"/>
          </w:tcPr>
          <w:p w14:paraId="606B0A7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3.2.1</w:t>
            </w:r>
          </w:p>
        </w:tc>
        <w:tc>
          <w:tcPr>
            <w:tcW w:w="5783" w:type="dxa"/>
          </w:tcPr>
          <w:p w14:paraId="057E4E5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Timbatec ist in Bearbeitung. Musterwohnungen sind erstellt, geprüft und freigegeben. Haus A1 ist in Arbeit. FRS informiert in der nächsten Sitzung zum Stand und stellt nach Möglichkeit das Montagekonzept vor.</w:t>
            </w:r>
          </w:p>
        </w:tc>
        <w:tc>
          <w:tcPr>
            <w:tcW w:w="1360" w:type="dxa"/>
          </w:tcPr>
          <w:p w14:paraId="598FBC1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FRS</w:t>
            </w:r>
          </w:p>
        </w:tc>
        <w:tc>
          <w:tcPr>
            <w:tcW w:w="1221" w:type="dxa"/>
          </w:tcPr>
          <w:p w14:paraId="7A2F947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15.07.2026</w:t>
            </w:r>
          </w:p>
        </w:tc>
        <w:tc>
          <w:tcPr>
            <w:tcW w:w="366" w:type="dxa"/>
          </w:tcPr>
          <w:p w14:paraId="0E5ECE4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23A3A9DA" w14:textId="77777777" w:rsidTr="005A505A">
        <w:trPr>
          <w:cantSplit/>
        </w:trPr>
        <w:tc>
          <w:tcPr>
            <w:tcW w:w="567" w:type="dxa"/>
          </w:tcPr>
          <w:p w14:paraId="0C509A7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3.2.2</w:t>
            </w:r>
          </w:p>
        </w:tc>
        <w:tc>
          <w:tcPr>
            <w:tcW w:w="5783" w:type="dxa"/>
          </w:tcPr>
          <w:p w14:paraId="0B419D1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Die Tür zur Maisonette-Wohnung wurde wegen Auflagerwinkel / Laubengang um ca. 25 cm verschoben. Bei Bedarf werden die Werkpläne mit neuem Index aktualisiert.</w:t>
            </w:r>
          </w:p>
        </w:tc>
        <w:tc>
          <w:tcPr>
            <w:tcW w:w="1360" w:type="dxa"/>
          </w:tcPr>
          <w:p w14:paraId="6F3381F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 / FRS</w:t>
            </w:r>
          </w:p>
        </w:tc>
        <w:tc>
          <w:tcPr>
            <w:tcW w:w="1221" w:type="dxa"/>
          </w:tcPr>
          <w:p w14:paraId="260DFD68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</w:tcPr>
          <w:p w14:paraId="01BF516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I</w:t>
            </w:r>
          </w:p>
        </w:tc>
      </w:tr>
      <w:tr w:rsidR="003812C5" w14:paraId="1E7CF11D" w14:textId="77777777" w:rsidTr="005A505A">
        <w:trPr>
          <w:cantSplit/>
        </w:trPr>
        <w:tc>
          <w:tcPr>
            <w:tcW w:w="567" w:type="dxa"/>
          </w:tcPr>
          <w:p w14:paraId="58B7CF3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3.2.3</w:t>
            </w:r>
          </w:p>
        </w:tc>
        <w:tc>
          <w:tcPr>
            <w:tcW w:w="5783" w:type="dxa"/>
          </w:tcPr>
          <w:p w14:paraId="1E95323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ALD / Zuluft: Das runde Produkt passt wegen Laubengang und Abständen konstruktiv nicht. ESK fasst die Varianten per Mail zusammen. Zu prüfen sind Flachkanal, flacheres Produkt, Führung über Westseite oder Auslass hinter Well-Eternit. HÄM beurteilt Luftbedarf und Nachströmung, FRS prüft die konstruktive Machbarkeit.</w:t>
            </w:r>
          </w:p>
        </w:tc>
        <w:tc>
          <w:tcPr>
            <w:tcW w:w="1360" w:type="dxa"/>
          </w:tcPr>
          <w:p w14:paraId="5CB5566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 / HÄM / FRS</w:t>
            </w:r>
          </w:p>
        </w:tc>
        <w:tc>
          <w:tcPr>
            <w:tcW w:w="1221" w:type="dxa"/>
          </w:tcPr>
          <w:p w14:paraId="33BFA99F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</w:tcPr>
          <w:p w14:paraId="5ADAFF3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6ECA46F4" w14:textId="77777777" w:rsidTr="005A505A">
        <w:trPr>
          <w:cantSplit/>
        </w:trPr>
        <w:tc>
          <w:tcPr>
            <w:tcW w:w="567" w:type="dxa"/>
            <w:shd w:val="clear" w:color="auto" w:fill="EDEDED"/>
          </w:tcPr>
          <w:p w14:paraId="3A3AB81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3.3</w:t>
            </w:r>
          </w:p>
        </w:tc>
        <w:tc>
          <w:tcPr>
            <w:tcW w:w="5783" w:type="dxa"/>
            <w:shd w:val="clear" w:color="auto" w:fill="EDEDED"/>
          </w:tcPr>
          <w:p w14:paraId="79B5C41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Bauingenieur</w:t>
            </w:r>
          </w:p>
        </w:tc>
        <w:tc>
          <w:tcPr>
            <w:tcW w:w="1360" w:type="dxa"/>
            <w:shd w:val="clear" w:color="auto" w:fill="EDEDED"/>
          </w:tcPr>
          <w:p w14:paraId="4D308FDB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EDEDED"/>
          </w:tcPr>
          <w:p w14:paraId="5B0B94CE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EDEDED"/>
          </w:tcPr>
          <w:p w14:paraId="6658914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14:paraId="3B028C74" w14:textId="77777777" w:rsidTr="005A505A">
        <w:trPr>
          <w:cantSplit/>
        </w:trPr>
        <w:tc>
          <w:tcPr>
            <w:tcW w:w="567" w:type="dxa"/>
          </w:tcPr>
          <w:p w14:paraId="6110E9A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3.3.1</w:t>
            </w:r>
          </w:p>
        </w:tc>
        <w:tc>
          <w:tcPr>
            <w:tcW w:w="5783" w:type="dxa"/>
          </w:tcPr>
          <w:p w14:paraId="60DFFAB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SAL erstellt die Offerte für die Statik der Betonfertigteile. Die Offerte ist in Arbeit und soll diese Woche folgen.</w:t>
            </w:r>
          </w:p>
        </w:tc>
        <w:tc>
          <w:tcPr>
            <w:tcW w:w="1360" w:type="dxa"/>
          </w:tcPr>
          <w:p w14:paraId="0BA30D6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SAL</w:t>
            </w:r>
          </w:p>
        </w:tc>
        <w:tc>
          <w:tcPr>
            <w:tcW w:w="1221" w:type="dxa"/>
          </w:tcPr>
          <w:p w14:paraId="09464C7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diese Woche</w:t>
            </w:r>
          </w:p>
        </w:tc>
        <w:tc>
          <w:tcPr>
            <w:tcW w:w="366" w:type="dxa"/>
          </w:tcPr>
          <w:p w14:paraId="68EF2F9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5678DBFC" w14:textId="77777777" w:rsidTr="005A505A">
        <w:trPr>
          <w:cantSplit/>
        </w:trPr>
        <w:tc>
          <w:tcPr>
            <w:tcW w:w="567" w:type="dxa"/>
          </w:tcPr>
          <w:p w14:paraId="6BD2FFA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3.3.2</w:t>
            </w:r>
          </w:p>
        </w:tc>
        <w:tc>
          <w:tcPr>
            <w:tcW w:w="5783" w:type="dxa"/>
          </w:tcPr>
          <w:p w14:paraId="18A593E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Die zusätzliche Arbeitsfuge im Beton wurde festgelegt und bereits ausgeführt. Der Punkt ist erledigt.</w:t>
            </w:r>
          </w:p>
        </w:tc>
        <w:tc>
          <w:tcPr>
            <w:tcW w:w="1360" w:type="dxa"/>
          </w:tcPr>
          <w:p w14:paraId="2327418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SAL</w:t>
            </w:r>
          </w:p>
        </w:tc>
        <w:tc>
          <w:tcPr>
            <w:tcW w:w="1221" w:type="dxa"/>
          </w:tcPr>
          <w:p w14:paraId="340AD97A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</w:tcPr>
          <w:p w14:paraId="1F45DE9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I</w:t>
            </w:r>
          </w:p>
        </w:tc>
      </w:tr>
      <w:tr w:rsidR="003812C5" w14:paraId="7B5D8BFD" w14:textId="77777777" w:rsidTr="005A505A">
        <w:trPr>
          <w:cantSplit/>
        </w:trPr>
        <w:tc>
          <w:tcPr>
            <w:tcW w:w="567" w:type="dxa"/>
            <w:shd w:val="clear" w:color="auto" w:fill="EDEDED"/>
          </w:tcPr>
          <w:p w14:paraId="759C34E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3.4</w:t>
            </w:r>
          </w:p>
        </w:tc>
        <w:tc>
          <w:tcPr>
            <w:tcW w:w="5783" w:type="dxa"/>
            <w:shd w:val="clear" w:color="auto" w:fill="EDEDED"/>
          </w:tcPr>
          <w:p w14:paraId="04A754E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Haustechnik</w:t>
            </w:r>
          </w:p>
        </w:tc>
        <w:tc>
          <w:tcPr>
            <w:tcW w:w="1360" w:type="dxa"/>
            <w:shd w:val="clear" w:color="auto" w:fill="EDEDED"/>
          </w:tcPr>
          <w:p w14:paraId="2270A524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EDEDED"/>
          </w:tcPr>
          <w:p w14:paraId="567C28A6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EDEDED"/>
          </w:tcPr>
          <w:p w14:paraId="7430489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14:paraId="03B6D426" w14:textId="77777777" w:rsidTr="005A505A">
        <w:trPr>
          <w:cantSplit/>
        </w:trPr>
        <w:tc>
          <w:tcPr>
            <w:tcW w:w="567" w:type="dxa"/>
          </w:tcPr>
          <w:p w14:paraId="4ED05F8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3.4.1</w:t>
            </w:r>
          </w:p>
        </w:tc>
        <w:tc>
          <w:tcPr>
            <w:tcW w:w="5783" w:type="dxa"/>
          </w:tcPr>
          <w:p w14:paraId="2AED5FD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HÄM erstellt die Durchbruchliste. Fertigstellung bzw. nächster Stand ist für Juli vorgesehen.</w:t>
            </w:r>
          </w:p>
        </w:tc>
        <w:tc>
          <w:tcPr>
            <w:tcW w:w="1360" w:type="dxa"/>
          </w:tcPr>
          <w:p w14:paraId="6F826B8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HÄM</w:t>
            </w:r>
          </w:p>
        </w:tc>
        <w:tc>
          <w:tcPr>
            <w:tcW w:w="1221" w:type="dxa"/>
          </w:tcPr>
          <w:p w14:paraId="7963411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Juli 2026</w:t>
            </w:r>
          </w:p>
        </w:tc>
        <w:tc>
          <w:tcPr>
            <w:tcW w:w="366" w:type="dxa"/>
          </w:tcPr>
          <w:p w14:paraId="6FC56B6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3FFA7BAA" w14:textId="77777777" w:rsidTr="005A505A">
        <w:trPr>
          <w:cantSplit/>
        </w:trPr>
        <w:tc>
          <w:tcPr>
            <w:tcW w:w="567" w:type="dxa"/>
            <w:shd w:val="clear" w:color="auto" w:fill="EDEDED"/>
          </w:tcPr>
          <w:p w14:paraId="17F5550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3.5</w:t>
            </w:r>
          </w:p>
        </w:tc>
        <w:tc>
          <w:tcPr>
            <w:tcW w:w="5783" w:type="dxa"/>
            <w:shd w:val="clear" w:color="auto" w:fill="EDEDED"/>
          </w:tcPr>
          <w:p w14:paraId="39CCA3B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Elektroingenieur</w:t>
            </w:r>
          </w:p>
        </w:tc>
        <w:tc>
          <w:tcPr>
            <w:tcW w:w="1360" w:type="dxa"/>
            <w:shd w:val="clear" w:color="auto" w:fill="EDEDED"/>
          </w:tcPr>
          <w:p w14:paraId="7AB2AFEC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EDEDED"/>
          </w:tcPr>
          <w:p w14:paraId="3413F343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EDEDED"/>
          </w:tcPr>
          <w:p w14:paraId="7C6814F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14:paraId="6F7B7EC0" w14:textId="77777777" w:rsidTr="005A505A">
        <w:trPr>
          <w:cantSplit/>
        </w:trPr>
        <w:tc>
          <w:tcPr>
            <w:tcW w:w="567" w:type="dxa"/>
          </w:tcPr>
          <w:p w14:paraId="0766FA8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3.5.1</w:t>
            </w:r>
          </w:p>
        </w:tc>
        <w:tc>
          <w:tcPr>
            <w:tcW w:w="5783" w:type="dxa"/>
          </w:tcPr>
          <w:p w14:paraId="14A5073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Ausser den Fassadenleuchten werden keine neuen Elektropunkte eingebracht.</w:t>
            </w:r>
          </w:p>
        </w:tc>
        <w:tc>
          <w:tcPr>
            <w:tcW w:w="1360" w:type="dxa"/>
          </w:tcPr>
          <w:p w14:paraId="1A12DFD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SCL</w:t>
            </w:r>
          </w:p>
        </w:tc>
        <w:tc>
          <w:tcPr>
            <w:tcW w:w="1221" w:type="dxa"/>
          </w:tcPr>
          <w:p w14:paraId="6120FAB0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</w:tcPr>
          <w:p w14:paraId="493E20C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I</w:t>
            </w:r>
          </w:p>
        </w:tc>
      </w:tr>
      <w:tr w:rsidR="003812C5" w14:paraId="673BD7C5" w14:textId="77777777" w:rsidTr="005A505A">
        <w:trPr>
          <w:cantSplit/>
        </w:trPr>
        <w:tc>
          <w:tcPr>
            <w:tcW w:w="567" w:type="dxa"/>
          </w:tcPr>
          <w:p w14:paraId="6FBA888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3.5.2</w:t>
            </w:r>
          </w:p>
        </w:tc>
        <w:tc>
          <w:tcPr>
            <w:tcW w:w="5783" w:type="dxa"/>
          </w:tcPr>
          <w:p w14:paraId="6213A75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Tiefgaragentor: Die Leerrohre und die Ansteuerung wurden erfahrungsbasiert platziert. Die definitive Lage wird vom Torbauer vor der Einlage festgelegt; voraussichtlich Hörmann. Die Ampel bleibt Option bzw. Vorrüstung, der Schlüsselschalter wird auf Putz vorgesehen.</w:t>
            </w:r>
          </w:p>
        </w:tc>
        <w:tc>
          <w:tcPr>
            <w:tcW w:w="1360" w:type="dxa"/>
          </w:tcPr>
          <w:p w14:paraId="27076C6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SCL / ERNE</w:t>
            </w:r>
          </w:p>
        </w:tc>
        <w:tc>
          <w:tcPr>
            <w:tcW w:w="1221" w:type="dxa"/>
          </w:tcPr>
          <w:p w14:paraId="62D777C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2-3 Wochen</w:t>
            </w:r>
          </w:p>
        </w:tc>
        <w:tc>
          <w:tcPr>
            <w:tcW w:w="366" w:type="dxa"/>
          </w:tcPr>
          <w:p w14:paraId="7F1BC40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0F6118BA" w14:textId="77777777" w:rsidTr="005A505A">
        <w:trPr>
          <w:cantSplit/>
        </w:trPr>
        <w:tc>
          <w:tcPr>
            <w:tcW w:w="567" w:type="dxa"/>
          </w:tcPr>
          <w:p w14:paraId="7DD1866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lastRenderedPageBreak/>
              <w:t>3.5.3</w:t>
            </w:r>
          </w:p>
        </w:tc>
        <w:tc>
          <w:tcPr>
            <w:tcW w:w="5783" w:type="dxa"/>
          </w:tcPr>
          <w:p w14:paraId="6A1DA4C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SCL bzw. R+B prüft die Einlagen und führt Deckelabnahmen durch. Die direkte Abstimmung Baustelle / Rohbau / Elektro funktioniert, die Fachplanerprüfung bleibt erforderlich.</w:t>
            </w:r>
          </w:p>
        </w:tc>
        <w:tc>
          <w:tcPr>
            <w:tcW w:w="1360" w:type="dxa"/>
          </w:tcPr>
          <w:p w14:paraId="0E469F3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SCL</w:t>
            </w:r>
          </w:p>
        </w:tc>
        <w:tc>
          <w:tcPr>
            <w:tcW w:w="1221" w:type="dxa"/>
          </w:tcPr>
          <w:p w14:paraId="4655BFD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laufend</w:t>
            </w:r>
          </w:p>
        </w:tc>
        <w:tc>
          <w:tcPr>
            <w:tcW w:w="366" w:type="dxa"/>
          </w:tcPr>
          <w:p w14:paraId="62AC846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P</w:t>
            </w:r>
          </w:p>
        </w:tc>
      </w:tr>
      <w:tr w:rsidR="003812C5" w14:paraId="01B3281A" w14:textId="77777777" w:rsidTr="005A505A">
        <w:trPr>
          <w:cantSplit/>
          <w:trHeight w:val="256"/>
        </w:trPr>
        <w:tc>
          <w:tcPr>
            <w:tcW w:w="567" w:type="dxa"/>
            <w:shd w:val="clear" w:color="auto" w:fill="EDEDED"/>
          </w:tcPr>
          <w:p w14:paraId="1AFE43D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4</w:t>
            </w:r>
          </w:p>
        </w:tc>
        <w:tc>
          <w:tcPr>
            <w:tcW w:w="5783" w:type="dxa"/>
            <w:shd w:val="clear" w:color="auto" w:fill="EDEDED"/>
          </w:tcPr>
          <w:p w14:paraId="277DE97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Stand der Ausschreibungen</w:t>
            </w:r>
          </w:p>
        </w:tc>
        <w:tc>
          <w:tcPr>
            <w:tcW w:w="1360" w:type="dxa"/>
            <w:shd w:val="clear" w:color="auto" w:fill="EDEDED"/>
          </w:tcPr>
          <w:p w14:paraId="24719FCB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EDEDED"/>
          </w:tcPr>
          <w:p w14:paraId="360BFF5F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EDEDED"/>
          </w:tcPr>
          <w:p w14:paraId="0550A41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:rsidRPr="00510B51" w14:paraId="78E27FE0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51160D97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4.1</w:t>
            </w:r>
          </w:p>
        </w:tc>
        <w:tc>
          <w:tcPr>
            <w:tcW w:w="5783" w:type="dxa"/>
            <w:shd w:val="clear" w:color="auto" w:fill="FFFFFF" w:themeFill="background1"/>
          </w:tcPr>
          <w:p w14:paraId="561430C6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Betonfertigteile sind an Spörgin vergeben. Nacharbeiten sind in Besprechung.</w:t>
            </w:r>
          </w:p>
        </w:tc>
        <w:tc>
          <w:tcPr>
            <w:tcW w:w="1360" w:type="dxa"/>
            <w:shd w:val="clear" w:color="auto" w:fill="FFFFFF" w:themeFill="background1"/>
          </w:tcPr>
          <w:p w14:paraId="5FA00162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ERNE</w:t>
            </w:r>
          </w:p>
        </w:tc>
        <w:tc>
          <w:tcPr>
            <w:tcW w:w="1221" w:type="dxa"/>
            <w:shd w:val="clear" w:color="auto" w:fill="FFFFFF" w:themeFill="background1"/>
          </w:tcPr>
          <w:p w14:paraId="1861E432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14:paraId="7E7C1299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:rsidRPr="00510B51" w14:paraId="1E7935D5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24509DCD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4.2</w:t>
            </w:r>
          </w:p>
        </w:tc>
        <w:tc>
          <w:tcPr>
            <w:tcW w:w="5783" w:type="dxa"/>
            <w:shd w:val="clear" w:color="auto" w:fill="FFFFFF" w:themeFill="background1"/>
          </w:tcPr>
          <w:p w14:paraId="43C28AD4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Trockenbau wird verschickt. Parkett und Fliesen sind verschickt, Rückmeldungen sind offen. Malerarbeiten und Tiefgaragentor sind weiterhin offen.</w:t>
            </w:r>
          </w:p>
        </w:tc>
        <w:tc>
          <w:tcPr>
            <w:tcW w:w="1360" w:type="dxa"/>
            <w:shd w:val="clear" w:color="auto" w:fill="FFFFFF" w:themeFill="background1"/>
          </w:tcPr>
          <w:p w14:paraId="1954BA30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ERNE</w:t>
            </w:r>
          </w:p>
        </w:tc>
        <w:tc>
          <w:tcPr>
            <w:tcW w:w="1221" w:type="dxa"/>
            <w:shd w:val="clear" w:color="auto" w:fill="FFFFFF" w:themeFill="background1"/>
          </w:tcPr>
          <w:p w14:paraId="62778EBD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14:paraId="1FABD78E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:rsidRPr="00510B51" w14:paraId="1844513F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2B12FEA7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4.3</w:t>
            </w:r>
          </w:p>
        </w:tc>
        <w:tc>
          <w:tcPr>
            <w:tcW w:w="5783" w:type="dxa"/>
            <w:shd w:val="clear" w:color="auto" w:fill="FFFFFF" w:themeFill="background1"/>
          </w:tcPr>
          <w:p w14:paraId="12C01115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Tiefgaragentor soll in den nächsten 2-3 Wochen geklärt werden. Es läuft voraussichtlich auf Hörmann hinaus.</w:t>
            </w:r>
          </w:p>
        </w:tc>
        <w:tc>
          <w:tcPr>
            <w:tcW w:w="1360" w:type="dxa"/>
            <w:shd w:val="clear" w:color="auto" w:fill="FFFFFF" w:themeFill="background1"/>
          </w:tcPr>
          <w:p w14:paraId="6D5BFFE2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ERNE</w:t>
            </w:r>
          </w:p>
        </w:tc>
        <w:tc>
          <w:tcPr>
            <w:tcW w:w="1221" w:type="dxa"/>
            <w:shd w:val="clear" w:color="auto" w:fill="FFFFFF" w:themeFill="background1"/>
          </w:tcPr>
          <w:p w14:paraId="7D747636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2-3 Wochen</w:t>
            </w:r>
          </w:p>
        </w:tc>
        <w:tc>
          <w:tcPr>
            <w:tcW w:w="366" w:type="dxa"/>
            <w:shd w:val="clear" w:color="auto" w:fill="FFFFFF" w:themeFill="background1"/>
          </w:tcPr>
          <w:p w14:paraId="77E7F238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P</w:t>
            </w:r>
          </w:p>
        </w:tc>
      </w:tr>
      <w:tr w:rsidR="003812C5" w14:paraId="005DBC63" w14:textId="77777777" w:rsidTr="005A505A">
        <w:trPr>
          <w:cantSplit/>
        </w:trPr>
        <w:tc>
          <w:tcPr>
            <w:tcW w:w="567" w:type="dxa"/>
            <w:shd w:val="clear" w:color="auto" w:fill="F2F2F2" w:themeFill="background1" w:themeFillShade="F2"/>
          </w:tcPr>
          <w:p w14:paraId="0FED9DF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5</w:t>
            </w:r>
          </w:p>
        </w:tc>
        <w:tc>
          <w:tcPr>
            <w:tcW w:w="5783" w:type="dxa"/>
            <w:shd w:val="clear" w:color="auto" w:fill="F2F2F2" w:themeFill="background1" w:themeFillShade="F2"/>
          </w:tcPr>
          <w:p w14:paraId="29D158B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Termine</w:t>
            </w:r>
          </w:p>
        </w:tc>
        <w:tc>
          <w:tcPr>
            <w:tcW w:w="1360" w:type="dxa"/>
            <w:shd w:val="clear" w:color="auto" w:fill="F2F2F2" w:themeFill="background1" w:themeFillShade="F2"/>
          </w:tcPr>
          <w:p w14:paraId="5F45D586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F2F2F2" w:themeFill="background1" w:themeFillShade="F2"/>
          </w:tcPr>
          <w:p w14:paraId="151D5C7C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F2F2F2" w:themeFill="background1" w:themeFillShade="F2"/>
          </w:tcPr>
          <w:p w14:paraId="2271BC9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:rsidRPr="00510B51" w14:paraId="20D27107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2710E447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5.1</w:t>
            </w:r>
          </w:p>
        </w:tc>
        <w:tc>
          <w:tcPr>
            <w:tcW w:w="5783" w:type="dxa"/>
            <w:shd w:val="clear" w:color="auto" w:fill="FFFFFF" w:themeFill="background1"/>
          </w:tcPr>
          <w:p w14:paraId="4E12481E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Der Terminplan vom Dezember 2025 bleibt bis August gültig. Danach erfolgt eine Überarbeitung mit genauerem Übergabezeitpunkt.</w:t>
            </w:r>
          </w:p>
        </w:tc>
        <w:tc>
          <w:tcPr>
            <w:tcW w:w="1360" w:type="dxa"/>
            <w:shd w:val="clear" w:color="auto" w:fill="FFFFFF" w:themeFill="background1"/>
          </w:tcPr>
          <w:p w14:paraId="2E658456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ERNE</w:t>
            </w:r>
          </w:p>
        </w:tc>
        <w:tc>
          <w:tcPr>
            <w:tcW w:w="1221" w:type="dxa"/>
            <w:shd w:val="clear" w:color="auto" w:fill="FFFFFF" w:themeFill="background1"/>
          </w:tcPr>
          <w:p w14:paraId="07929E21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August 2026</w:t>
            </w:r>
          </w:p>
        </w:tc>
        <w:tc>
          <w:tcPr>
            <w:tcW w:w="366" w:type="dxa"/>
            <w:shd w:val="clear" w:color="auto" w:fill="FFFFFF" w:themeFill="background1"/>
          </w:tcPr>
          <w:p w14:paraId="1EC90506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:rsidRPr="00510B51" w14:paraId="6C7A29AB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4446D5B6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5.2</w:t>
            </w:r>
          </w:p>
        </w:tc>
        <w:tc>
          <w:tcPr>
            <w:tcW w:w="5783" w:type="dxa"/>
            <w:shd w:val="clear" w:color="auto" w:fill="FFFFFF" w:themeFill="background1"/>
          </w:tcPr>
          <w:p w14:paraId="6C817B7C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Holzbaumontage ist aktuell ab 19.10.2026 angepeilt. Der Termin wurde durch den Rohbauunternehmer ebenfalls so definiert.</w:t>
            </w:r>
          </w:p>
        </w:tc>
        <w:tc>
          <w:tcPr>
            <w:tcW w:w="1360" w:type="dxa"/>
            <w:shd w:val="clear" w:color="auto" w:fill="FFFFFF" w:themeFill="background1"/>
          </w:tcPr>
          <w:p w14:paraId="3E6B321E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ERNE / FRS</w:t>
            </w:r>
          </w:p>
        </w:tc>
        <w:tc>
          <w:tcPr>
            <w:tcW w:w="1221" w:type="dxa"/>
            <w:shd w:val="clear" w:color="auto" w:fill="FFFFFF" w:themeFill="background1"/>
          </w:tcPr>
          <w:p w14:paraId="316E7C4B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19.10.2026</w:t>
            </w:r>
          </w:p>
        </w:tc>
        <w:tc>
          <w:tcPr>
            <w:tcW w:w="366" w:type="dxa"/>
            <w:shd w:val="clear" w:color="auto" w:fill="FFFFFF" w:themeFill="background1"/>
          </w:tcPr>
          <w:p w14:paraId="76A32973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14:paraId="39615CF3" w14:textId="77777777" w:rsidTr="005A505A">
        <w:trPr>
          <w:cantSplit/>
        </w:trPr>
        <w:tc>
          <w:tcPr>
            <w:tcW w:w="567" w:type="dxa"/>
            <w:shd w:val="clear" w:color="auto" w:fill="F2F2F2" w:themeFill="background1" w:themeFillShade="F2"/>
          </w:tcPr>
          <w:p w14:paraId="259D7FE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6</w:t>
            </w:r>
          </w:p>
        </w:tc>
        <w:tc>
          <w:tcPr>
            <w:tcW w:w="5783" w:type="dxa"/>
            <w:shd w:val="clear" w:color="auto" w:fill="F2F2F2" w:themeFill="background1" w:themeFillShade="F2"/>
          </w:tcPr>
          <w:p w14:paraId="26419C3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PQM, Q-Schwerpunkte Fachplaner</w:t>
            </w:r>
          </w:p>
        </w:tc>
        <w:tc>
          <w:tcPr>
            <w:tcW w:w="1360" w:type="dxa"/>
            <w:shd w:val="clear" w:color="auto" w:fill="F2F2F2" w:themeFill="background1" w:themeFillShade="F2"/>
          </w:tcPr>
          <w:p w14:paraId="3E1299C9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F2F2F2" w:themeFill="background1" w:themeFillShade="F2"/>
          </w:tcPr>
          <w:p w14:paraId="6AA28983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F2F2F2" w:themeFill="background1" w:themeFillShade="F2"/>
          </w:tcPr>
          <w:p w14:paraId="78824A1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:rsidRPr="00510B51" w14:paraId="5ECDCE6A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6737B536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6.1</w:t>
            </w:r>
          </w:p>
        </w:tc>
        <w:tc>
          <w:tcPr>
            <w:tcW w:w="5783" w:type="dxa"/>
            <w:shd w:val="clear" w:color="auto" w:fill="FFFFFF" w:themeFill="background1"/>
          </w:tcPr>
          <w:p w14:paraId="5F2FB7C6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Einlagen und Leerrohre sind durch die Fachplaner zu prüfen. Deckelabnahmen sind durchzuführen.</w:t>
            </w:r>
          </w:p>
        </w:tc>
        <w:tc>
          <w:tcPr>
            <w:tcW w:w="1360" w:type="dxa"/>
            <w:shd w:val="clear" w:color="auto" w:fill="FFFFFF" w:themeFill="background1"/>
          </w:tcPr>
          <w:p w14:paraId="44AA1AFE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Fachplaner</w:t>
            </w:r>
          </w:p>
        </w:tc>
        <w:tc>
          <w:tcPr>
            <w:tcW w:w="1221" w:type="dxa"/>
            <w:shd w:val="clear" w:color="auto" w:fill="FFFFFF" w:themeFill="background1"/>
          </w:tcPr>
          <w:p w14:paraId="4CDA69F9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laufend</w:t>
            </w:r>
          </w:p>
        </w:tc>
        <w:tc>
          <w:tcPr>
            <w:tcW w:w="366" w:type="dxa"/>
            <w:shd w:val="clear" w:color="auto" w:fill="FFFFFF" w:themeFill="background1"/>
          </w:tcPr>
          <w:p w14:paraId="72205E47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P</w:t>
            </w:r>
          </w:p>
        </w:tc>
      </w:tr>
      <w:tr w:rsidR="003812C5" w14:paraId="361AC113" w14:textId="77777777" w:rsidTr="005A505A">
        <w:trPr>
          <w:cantSplit/>
        </w:trPr>
        <w:tc>
          <w:tcPr>
            <w:tcW w:w="567" w:type="dxa"/>
            <w:shd w:val="clear" w:color="auto" w:fill="F2F2F2" w:themeFill="background1" w:themeFillShade="F2"/>
          </w:tcPr>
          <w:p w14:paraId="1874A5D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7</w:t>
            </w:r>
          </w:p>
        </w:tc>
        <w:tc>
          <w:tcPr>
            <w:tcW w:w="5783" w:type="dxa"/>
            <w:shd w:val="clear" w:color="auto" w:fill="F2F2F2" w:themeFill="background1" w:themeFillShade="F2"/>
          </w:tcPr>
          <w:p w14:paraId="4E0A906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Pendenzen- und Beschlussliste</w:t>
            </w:r>
          </w:p>
        </w:tc>
        <w:tc>
          <w:tcPr>
            <w:tcW w:w="1360" w:type="dxa"/>
            <w:shd w:val="clear" w:color="auto" w:fill="F2F2F2" w:themeFill="background1" w:themeFillShade="F2"/>
          </w:tcPr>
          <w:p w14:paraId="0651B554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F2F2F2" w:themeFill="background1" w:themeFillShade="F2"/>
          </w:tcPr>
          <w:p w14:paraId="07A61410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F2F2F2" w:themeFill="background1" w:themeFillShade="F2"/>
          </w:tcPr>
          <w:p w14:paraId="095C544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:rsidRPr="00510B51" w14:paraId="5D3B0598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3B6DCB19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7.1</w:t>
            </w:r>
          </w:p>
        </w:tc>
        <w:tc>
          <w:tcPr>
            <w:tcW w:w="5783" w:type="dxa"/>
            <w:shd w:val="clear" w:color="auto" w:fill="FFFFFF" w:themeFill="background1"/>
          </w:tcPr>
          <w:p w14:paraId="7E1545B6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Die Pendenzen und Beschlüsse sind in der separaten Liste am Schluss des Protokolls zusammengefasst.</w:t>
            </w:r>
          </w:p>
        </w:tc>
        <w:tc>
          <w:tcPr>
            <w:tcW w:w="1360" w:type="dxa"/>
            <w:shd w:val="clear" w:color="auto" w:fill="FFFFFF" w:themeFill="background1"/>
          </w:tcPr>
          <w:p w14:paraId="112049D6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1EBD4DD1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14:paraId="5F5F11CE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14:paraId="2098C7F1" w14:textId="77777777" w:rsidTr="005A505A">
        <w:trPr>
          <w:cantSplit/>
        </w:trPr>
        <w:tc>
          <w:tcPr>
            <w:tcW w:w="567" w:type="dxa"/>
            <w:shd w:val="clear" w:color="auto" w:fill="F2F2F2" w:themeFill="background1" w:themeFillShade="F2"/>
          </w:tcPr>
          <w:p w14:paraId="3C52786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8</w:t>
            </w:r>
          </w:p>
        </w:tc>
        <w:tc>
          <w:tcPr>
            <w:tcW w:w="5783" w:type="dxa"/>
            <w:shd w:val="clear" w:color="auto" w:fill="F2F2F2" w:themeFill="background1" w:themeFillShade="F2"/>
          </w:tcPr>
          <w:p w14:paraId="42E2D02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Infos an Bauherren / BauKo-Sitzung</w:t>
            </w:r>
          </w:p>
        </w:tc>
        <w:tc>
          <w:tcPr>
            <w:tcW w:w="1360" w:type="dxa"/>
            <w:shd w:val="clear" w:color="auto" w:fill="F2F2F2" w:themeFill="background1" w:themeFillShade="F2"/>
          </w:tcPr>
          <w:p w14:paraId="1257565C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F2F2F2" w:themeFill="background1" w:themeFillShade="F2"/>
          </w:tcPr>
          <w:p w14:paraId="3B98CF21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F2F2F2" w:themeFill="background1" w:themeFillShade="F2"/>
          </w:tcPr>
          <w:p w14:paraId="704EF84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:rsidRPr="00510B51" w14:paraId="1520FF65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203B28EB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8.1</w:t>
            </w:r>
          </w:p>
        </w:tc>
        <w:tc>
          <w:tcPr>
            <w:tcW w:w="5783" w:type="dxa"/>
            <w:shd w:val="clear" w:color="auto" w:fill="FFFFFF" w:themeFill="background1"/>
          </w:tcPr>
          <w:p w14:paraId="189D73F9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Für Bauherrschaft / BauKo sind bei Bedarf die Punkte Fassadenleuchten, Veloparker, ALD / Zuluftvarianten sowie der Terminplan bzw. Holzbaumontage-Termin weiterzugeben.</w:t>
            </w:r>
          </w:p>
        </w:tc>
        <w:tc>
          <w:tcPr>
            <w:tcW w:w="1360" w:type="dxa"/>
            <w:shd w:val="clear" w:color="auto" w:fill="FFFFFF" w:themeFill="background1"/>
          </w:tcPr>
          <w:p w14:paraId="6B76DE90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HOF</w:t>
            </w:r>
          </w:p>
        </w:tc>
        <w:tc>
          <w:tcPr>
            <w:tcW w:w="1221" w:type="dxa"/>
            <w:shd w:val="clear" w:color="auto" w:fill="FFFFFF" w:themeFill="background1"/>
          </w:tcPr>
          <w:p w14:paraId="4A45229D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nach Bedarf</w:t>
            </w:r>
          </w:p>
        </w:tc>
        <w:tc>
          <w:tcPr>
            <w:tcW w:w="366" w:type="dxa"/>
            <w:shd w:val="clear" w:color="auto" w:fill="FFFFFF" w:themeFill="background1"/>
          </w:tcPr>
          <w:p w14:paraId="594DB4E1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14:paraId="051597F0" w14:textId="77777777" w:rsidTr="005A505A">
        <w:trPr>
          <w:cantSplit/>
        </w:trPr>
        <w:tc>
          <w:tcPr>
            <w:tcW w:w="567" w:type="dxa"/>
            <w:shd w:val="clear" w:color="auto" w:fill="F2F2F2" w:themeFill="background1" w:themeFillShade="F2"/>
          </w:tcPr>
          <w:p w14:paraId="2DF28F7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9</w:t>
            </w:r>
          </w:p>
        </w:tc>
        <w:tc>
          <w:tcPr>
            <w:tcW w:w="5783" w:type="dxa"/>
            <w:shd w:val="clear" w:color="auto" w:fill="F2F2F2" w:themeFill="background1" w:themeFillShade="F2"/>
          </w:tcPr>
          <w:p w14:paraId="4D77D1C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Abwesenheit / Stv.</w:t>
            </w:r>
          </w:p>
        </w:tc>
        <w:tc>
          <w:tcPr>
            <w:tcW w:w="1360" w:type="dxa"/>
            <w:shd w:val="clear" w:color="auto" w:fill="F2F2F2" w:themeFill="background1" w:themeFillShade="F2"/>
          </w:tcPr>
          <w:p w14:paraId="08B6B20F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F2F2F2" w:themeFill="background1" w:themeFillShade="F2"/>
          </w:tcPr>
          <w:p w14:paraId="63D98DDD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F2F2F2" w:themeFill="background1" w:themeFillShade="F2"/>
          </w:tcPr>
          <w:p w14:paraId="2C243BC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:rsidRPr="00510B51" w14:paraId="76C3002F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28727B7A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9.1</w:t>
            </w:r>
          </w:p>
        </w:tc>
        <w:tc>
          <w:tcPr>
            <w:tcW w:w="5783" w:type="dxa"/>
            <w:shd w:val="clear" w:color="auto" w:fill="FFFFFF" w:themeFill="background1"/>
          </w:tcPr>
          <w:p w14:paraId="4AF7AE05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HOF ist KW 28 abwesend. PAD ist bis 15.07.2026 zurück. HÄM ist aktuell in den Ferien. BÖO ist in Weiterbildung.</w:t>
            </w:r>
          </w:p>
        </w:tc>
        <w:tc>
          <w:tcPr>
            <w:tcW w:w="1360" w:type="dxa"/>
            <w:shd w:val="clear" w:color="auto" w:fill="FFFFFF" w:themeFill="background1"/>
          </w:tcPr>
          <w:p w14:paraId="1ADBC039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7B6A0C57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14:paraId="2E686A4E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:rsidRPr="00510B51" w14:paraId="0E6E5EAB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31EB00B6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9.2</w:t>
            </w:r>
          </w:p>
        </w:tc>
        <w:tc>
          <w:tcPr>
            <w:tcW w:w="5783" w:type="dxa"/>
            <w:shd w:val="clear" w:color="auto" w:fill="FFFFFF" w:themeFill="background1"/>
          </w:tcPr>
          <w:p w14:paraId="1F8726DA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WEM ist am 15.07.2026 in den Ferien. SCL ist am 09.07. und 10.07. sowie am 20.08. und 21.08. abwesend. ESK ist KW 32 abwesend.</w:t>
            </w:r>
          </w:p>
        </w:tc>
        <w:tc>
          <w:tcPr>
            <w:tcW w:w="1360" w:type="dxa"/>
            <w:shd w:val="clear" w:color="auto" w:fill="FFFFFF" w:themeFill="background1"/>
          </w:tcPr>
          <w:p w14:paraId="1EEA3FC8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1B9D932E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14:paraId="0724160B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:rsidRPr="00510B51" w14:paraId="4150F1E4" w14:textId="77777777" w:rsidTr="005A505A">
        <w:trPr>
          <w:cantSplit/>
        </w:trPr>
        <w:tc>
          <w:tcPr>
            <w:tcW w:w="567" w:type="dxa"/>
            <w:shd w:val="clear" w:color="auto" w:fill="FFFFFF" w:themeFill="background1"/>
          </w:tcPr>
          <w:p w14:paraId="3B328237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9.3</w:t>
            </w:r>
          </w:p>
        </w:tc>
        <w:tc>
          <w:tcPr>
            <w:tcW w:w="5783" w:type="dxa"/>
            <w:shd w:val="clear" w:color="auto" w:fill="FFFFFF" w:themeFill="background1"/>
          </w:tcPr>
          <w:p w14:paraId="1BBA4562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</w:rPr>
              <w:t>SAL ist vom 17.08. bis ca. 04.09.2026 abwesend. FRS ist vom 07.08. bis 14.08.2026 abwesend; Stellvertretung ist mit GAM geklärt.</w:t>
            </w:r>
          </w:p>
        </w:tc>
        <w:tc>
          <w:tcPr>
            <w:tcW w:w="1360" w:type="dxa"/>
            <w:shd w:val="clear" w:color="auto" w:fill="FFFFFF" w:themeFill="background1"/>
          </w:tcPr>
          <w:p w14:paraId="54048C6E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1221" w:type="dxa"/>
            <w:shd w:val="clear" w:color="auto" w:fill="FFFFFF" w:themeFill="background1"/>
          </w:tcPr>
          <w:p w14:paraId="4D8C2AE8" w14:textId="77777777" w:rsidR="003812C5" w:rsidRPr="00510B51" w:rsidRDefault="003812C5">
            <w:pPr>
              <w:spacing w:after="0" w:line="240" w:lineRule="auto"/>
              <w:rPr>
                <w:bCs/>
              </w:rPr>
            </w:pPr>
          </w:p>
        </w:tc>
        <w:tc>
          <w:tcPr>
            <w:tcW w:w="366" w:type="dxa"/>
            <w:shd w:val="clear" w:color="auto" w:fill="FFFFFF" w:themeFill="background1"/>
          </w:tcPr>
          <w:p w14:paraId="1556E30C" w14:textId="77777777" w:rsidR="003812C5" w:rsidRPr="00510B51" w:rsidRDefault="001A498D">
            <w:pPr>
              <w:spacing w:after="0" w:line="240" w:lineRule="auto"/>
              <w:rPr>
                <w:bCs/>
              </w:rPr>
            </w:pPr>
            <w:r w:rsidRPr="00510B51">
              <w:rPr>
                <w:rFonts w:eastAsia="Arial"/>
                <w:bCs/>
                <w:sz w:val="17"/>
              </w:rPr>
              <w:t>I</w:t>
            </w:r>
          </w:p>
        </w:tc>
      </w:tr>
      <w:tr w:rsidR="003812C5" w14:paraId="5F2058D2" w14:textId="77777777" w:rsidTr="005A505A">
        <w:trPr>
          <w:cantSplit/>
        </w:trPr>
        <w:tc>
          <w:tcPr>
            <w:tcW w:w="567" w:type="dxa"/>
            <w:shd w:val="clear" w:color="auto" w:fill="F2F2F2" w:themeFill="background1" w:themeFillShade="F2"/>
          </w:tcPr>
          <w:p w14:paraId="595C89F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10</w:t>
            </w:r>
          </w:p>
        </w:tc>
        <w:tc>
          <w:tcPr>
            <w:tcW w:w="5783" w:type="dxa"/>
            <w:shd w:val="clear" w:color="auto" w:fill="F2F2F2" w:themeFill="background1" w:themeFillShade="F2"/>
          </w:tcPr>
          <w:p w14:paraId="4E250C1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</w:rPr>
              <w:t>Nächste Sitzung</w:t>
            </w:r>
          </w:p>
        </w:tc>
        <w:tc>
          <w:tcPr>
            <w:tcW w:w="1360" w:type="dxa"/>
            <w:shd w:val="clear" w:color="auto" w:fill="F2F2F2" w:themeFill="background1" w:themeFillShade="F2"/>
          </w:tcPr>
          <w:p w14:paraId="7E4E9065" w14:textId="77777777" w:rsidR="003812C5" w:rsidRDefault="003812C5">
            <w:pPr>
              <w:spacing w:after="0" w:line="240" w:lineRule="auto"/>
            </w:pPr>
          </w:p>
        </w:tc>
        <w:tc>
          <w:tcPr>
            <w:tcW w:w="1221" w:type="dxa"/>
            <w:shd w:val="clear" w:color="auto" w:fill="F2F2F2" w:themeFill="background1" w:themeFillShade="F2"/>
          </w:tcPr>
          <w:p w14:paraId="2706670F" w14:textId="77777777" w:rsidR="003812C5" w:rsidRDefault="003812C5">
            <w:pPr>
              <w:spacing w:after="0" w:line="240" w:lineRule="auto"/>
            </w:pPr>
          </w:p>
        </w:tc>
        <w:tc>
          <w:tcPr>
            <w:tcW w:w="366" w:type="dxa"/>
            <w:shd w:val="clear" w:color="auto" w:fill="F2F2F2" w:themeFill="background1" w:themeFillShade="F2"/>
          </w:tcPr>
          <w:p w14:paraId="3BAC615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7"/>
              </w:rPr>
              <w:t>I</w:t>
            </w:r>
          </w:p>
        </w:tc>
      </w:tr>
      <w:tr w:rsidR="003812C5" w14:paraId="5EF9B7B7" w14:textId="77777777" w:rsidTr="005A505A">
        <w:trPr>
          <w:cantSplit/>
        </w:trPr>
        <w:tc>
          <w:tcPr>
            <w:tcW w:w="567" w:type="dxa"/>
          </w:tcPr>
          <w:p w14:paraId="76FC4BE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10.1</w:t>
            </w:r>
          </w:p>
        </w:tc>
        <w:tc>
          <w:tcPr>
            <w:tcW w:w="5783" w:type="dxa"/>
          </w:tcPr>
          <w:p w14:paraId="47F9A28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7"/>
              </w:rPr>
              <w:t>Nächste Fachplanersitzung: 15.07.2026, 13:30 Uhr. Durchführung digital oder auf der Baustelle / als Ortstermin; Baustellenbesuch wird geprüft.</w:t>
            </w:r>
          </w:p>
        </w:tc>
        <w:tc>
          <w:tcPr>
            <w:tcW w:w="1360" w:type="dxa"/>
          </w:tcPr>
          <w:p w14:paraId="4EDE0B4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HOF / alle</w:t>
            </w:r>
          </w:p>
        </w:tc>
        <w:tc>
          <w:tcPr>
            <w:tcW w:w="1221" w:type="dxa"/>
          </w:tcPr>
          <w:p w14:paraId="3764BAD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15.07.2026</w:t>
            </w:r>
          </w:p>
        </w:tc>
        <w:tc>
          <w:tcPr>
            <w:tcW w:w="366" w:type="dxa"/>
          </w:tcPr>
          <w:p w14:paraId="2E611F4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I</w:t>
            </w:r>
          </w:p>
        </w:tc>
      </w:tr>
    </w:tbl>
    <w:p w14:paraId="2D09C7EA" w14:textId="77777777" w:rsidR="003812C5" w:rsidRDefault="001A498D">
      <w:r>
        <w:br w:type="page"/>
      </w:r>
    </w:p>
    <w:p w14:paraId="6B472D14" w14:textId="77777777" w:rsidR="003812C5" w:rsidRDefault="001A498D">
      <w:pPr>
        <w:keepNext/>
        <w:spacing w:after="80" w:line="252" w:lineRule="auto"/>
      </w:pPr>
      <w:r>
        <w:rPr>
          <w:rFonts w:eastAsia="Arial"/>
          <w:b/>
          <w:sz w:val="26"/>
        </w:rPr>
        <w:lastRenderedPageBreak/>
        <w:t>Pendenzen- und Beschlussliste</w:t>
      </w: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077"/>
        <w:gridCol w:w="4536"/>
        <w:gridCol w:w="1474"/>
        <w:gridCol w:w="1134"/>
        <w:gridCol w:w="1244"/>
      </w:tblGrid>
      <w:tr w:rsidR="003812C5" w14:paraId="4821CA1C" w14:textId="77777777" w:rsidTr="00510B51">
        <w:trPr>
          <w:cantSplit/>
        </w:trPr>
        <w:tc>
          <w:tcPr>
            <w:tcW w:w="453" w:type="dxa"/>
            <w:shd w:val="clear" w:color="auto" w:fill="EDEDED"/>
          </w:tcPr>
          <w:p w14:paraId="249946A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6"/>
              </w:rPr>
              <w:t>Pos.</w:t>
            </w:r>
          </w:p>
        </w:tc>
        <w:tc>
          <w:tcPr>
            <w:tcW w:w="1077" w:type="dxa"/>
            <w:shd w:val="clear" w:color="auto" w:fill="EDEDED"/>
          </w:tcPr>
          <w:p w14:paraId="2737A41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6"/>
              </w:rPr>
              <w:t>Datum</w:t>
            </w:r>
          </w:p>
        </w:tc>
        <w:tc>
          <w:tcPr>
            <w:tcW w:w="4536" w:type="dxa"/>
            <w:shd w:val="clear" w:color="auto" w:fill="EDEDED"/>
          </w:tcPr>
          <w:p w14:paraId="1CA008F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6"/>
              </w:rPr>
              <w:t>Pendenz / Beschluss</w:t>
            </w:r>
          </w:p>
        </w:tc>
        <w:tc>
          <w:tcPr>
            <w:tcW w:w="1474" w:type="dxa"/>
            <w:shd w:val="clear" w:color="auto" w:fill="EDEDED"/>
          </w:tcPr>
          <w:p w14:paraId="42858F9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6"/>
              </w:rPr>
              <w:t>Verantwortlich</w:t>
            </w:r>
          </w:p>
        </w:tc>
        <w:tc>
          <w:tcPr>
            <w:tcW w:w="1134" w:type="dxa"/>
            <w:shd w:val="clear" w:color="auto" w:fill="EDEDED"/>
          </w:tcPr>
          <w:p w14:paraId="18E1E70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6"/>
              </w:rPr>
              <w:t>Termin</w:t>
            </w:r>
          </w:p>
        </w:tc>
        <w:tc>
          <w:tcPr>
            <w:tcW w:w="1244" w:type="dxa"/>
            <w:shd w:val="clear" w:color="auto" w:fill="EDEDED"/>
          </w:tcPr>
          <w:p w14:paraId="2D699FB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b/>
                <w:sz w:val="16"/>
              </w:rPr>
              <w:t>Status</w:t>
            </w:r>
          </w:p>
        </w:tc>
      </w:tr>
      <w:tr w:rsidR="003812C5" w14:paraId="2E162226" w14:textId="77777777" w:rsidTr="00510B51">
        <w:trPr>
          <w:cantSplit/>
        </w:trPr>
        <w:tc>
          <w:tcPr>
            <w:tcW w:w="453" w:type="dxa"/>
          </w:tcPr>
          <w:p w14:paraId="535373B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</w:t>
            </w:r>
          </w:p>
        </w:tc>
        <w:tc>
          <w:tcPr>
            <w:tcW w:w="1077" w:type="dxa"/>
          </w:tcPr>
          <w:p w14:paraId="438AB0E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3AB293E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Beschluss: Duschtrennwand Sanika wird gemäss Sanika-Ausführung mit oberer Halterung / Querstreben ausgeführt. Deckenbündige Lösung und Übereck-Pendellösung werden nicht weiterverfolgt.</w:t>
            </w:r>
          </w:p>
        </w:tc>
        <w:tc>
          <w:tcPr>
            <w:tcW w:w="1474" w:type="dxa"/>
          </w:tcPr>
          <w:p w14:paraId="6FE1891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Bauherrschaft / HOF</w:t>
            </w:r>
          </w:p>
        </w:tc>
        <w:tc>
          <w:tcPr>
            <w:tcW w:w="1134" w:type="dxa"/>
          </w:tcPr>
          <w:p w14:paraId="3A544431" w14:textId="77777777" w:rsidR="003812C5" w:rsidRDefault="003812C5">
            <w:pPr>
              <w:spacing w:after="0" w:line="240" w:lineRule="auto"/>
            </w:pPr>
          </w:p>
        </w:tc>
        <w:tc>
          <w:tcPr>
            <w:tcW w:w="1244" w:type="dxa"/>
          </w:tcPr>
          <w:p w14:paraId="4DC8DEB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beschlossen</w:t>
            </w:r>
          </w:p>
        </w:tc>
      </w:tr>
      <w:tr w:rsidR="003812C5" w14:paraId="2853CEF3" w14:textId="77777777" w:rsidTr="00510B51">
        <w:trPr>
          <w:cantSplit/>
        </w:trPr>
        <w:tc>
          <w:tcPr>
            <w:tcW w:w="453" w:type="dxa"/>
          </w:tcPr>
          <w:p w14:paraId="2228E0B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2</w:t>
            </w:r>
          </w:p>
        </w:tc>
        <w:tc>
          <w:tcPr>
            <w:tcW w:w="1077" w:type="dxa"/>
          </w:tcPr>
          <w:p w14:paraId="1541052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7A6F5FA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Aufbauleuchte für Fassade vorschlagen; längliche / rechteckige moderne Ausführung prüfen. Gestaltung mit Architektur klären.</w:t>
            </w:r>
          </w:p>
        </w:tc>
        <w:tc>
          <w:tcPr>
            <w:tcW w:w="1474" w:type="dxa"/>
          </w:tcPr>
          <w:p w14:paraId="1DB4F27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SCL / ESK / PAD</w:t>
            </w:r>
          </w:p>
        </w:tc>
        <w:tc>
          <w:tcPr>
            <w:tcW w:w="1134" w:type="dxa"/>
          </w:tcPr>
          <w:p w14:paraId="41C5A734" w14:textId="77777777" w:rsidR="003812C5" w:rsidRDefault="003812C5">
            <w:pPr>
              <w:spacing w:after="0" w:line="240" w:lineRule="auto"/>
            </w:pPr>
          </w:p>
        </w:tc>
        <w:tc>
          <w:tcPr>
            <w:tcW w:w="1244" w:type="dxa"/>
          </w:tcPr>
          <w:p w14:paraId="56AC3AA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312A706D" w14:textId="77777777" w:rsidTr="00510B51">
        <w:trPr>
          <w:cantSplit/>
        </w:trPr>
        <w:tc>
          <w:tcPr>
            <w:tcW w:w="453" w:type="dxa"/>
          </w:tcPr>
          <w:p w14:paraId="3236FA6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3</w:t>
            </w:r>
          </w:p>
        </w:tc>
        <w:tc>
          <w:tcPr>
            <w:tcW w:w="1077" w:type="dxa"/>
          </w:tcPr>
          <w:p w14:paraId="0231D94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4D693CA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Veloparker: Kosten und Typ durch ERNE / BÖO prüfen; Ortstermin 15.07.2026 als Möglichkeit klären.</w:t>
            </w:r>
          </w:p>
        </w:tc>
        <w:tc>
          <w:tcPr>
            <w:tcW w:w="1474" w:type="dxa"/>
          </w:tcPr>
          <w:p w14:paraId="5949A86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BÖO / ERNE</w:t>
            </w:r>
          </w:p>
        </w:tc>
        <w:tc>
          <w:tcPr>
            <w:tcW w:w="1134" w:type="dxa"/>
          </w:tcPr>
          <w:p w14:paraId="79CEED1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15.07.2026</w:t>
            </w:r>
          </w:p>
        </w:tc>
        <w:tc>
          <w:tcPr>
            <w:tcW w:w="1244" w:type="dxa"/>
          </w:tcPr>
          <w:p w14:paraId="126B15A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396DE89A" w14:textId="77777777" w:rsidTr="00510B51">
        <w:trPr>
          <w:cantSplit/>
        </w:trPr>
        <w:tc>
          <w:tcPr>
            <w:tcW w:w="453" w:type="dxa"/>
          </w:tcPr>
          <w:p w14:paraId="4427C76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4</w:t>
            </w:r>
          </w:p>
        </w:tc>
        <w:tc>
          <w:tcPr>
            <w:tcW w:w="1077" w:type="dxa"/>
          </w:tcPr>
          <w:p w14:paraId="4518E6D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675DE4E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Wandaufbauten / BAKUS: Pläne aktualisieren und Fragen mit Clemens Moser per Mail klären.</w:t>
            </w:r>
          </w:p>
        </w:tc>
        <w:tc>
          <w:tcPr>
            <w:tcW w:w="1474" w:type="dxa"/>
          </w:tcPr>
          <w:p w14:paraId="182387B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</w:t>
            </w:r>
          </w:p>
        </w:tc>
        <w:tc>
          <w:tcPr>
            <w:tcW w:w="1134" w:type="dxa"/>
          </w:tcPr>
          <w:p w14:paraId="2619BBB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1. Hälfte KW 28</w:t>
            </w:r>
          </w:p>
        </w:tc>
        <w:tc>
          <w:tcPr>
            <w:tcW w:w="1244" w:type="dxa"/>
          </w:tcPr>
          <w:p w14:paraId="44422ABA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6DACA851" w14:textId="77777777" w:rsidTr="00510B51">
        <w:trPr>
          <w:cantSplit/>
        </w:trPr>
        <w:tc>
          <w:tcPr>
            <w:tcW w:w="453" w:type="dxa"/>
          </w:tcPr>
          <w:p w14:paraId="48813D4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5</w:t>
            </w:r>
          </w:p>
        </w:tc>
        <w:tc>
          <w:tcPr>
            <w:tcW w:w="1077" w:type="dxa"/>
          </w:tcPr>
          <w:p w14:paraId="2118A4C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497589C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Vollständigen Plansatz Betonfertigteile / Treppen / Eingangstreppe in Ausführungsplanung für Spörgin bereitstellen.</w:t>
            </w:r>
          </w:p>
        </w:tc>
        <w:tc>
          <w:tcPr>
            <w:tcW w:w="1474" w:type="dxa"/>
          </w:tcPr>
          <w:p w14:paraId="3D32A4C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</w:t>
            </w:r>
          </w:p>
        </w:tc>
        <w:tc>
          <w:tcPr>
            <w:tcW w:w="1134" w:type="dxa"/>
          </w:tcPr>
          <w:p w14:paraId="5AE937B2" w14:textId="77777777" w:rsidR="003812C5" w:rsidRDefault="003812C5">
            <w:pPr>
              <w:spacing w:after="0" w:line="240" w:lineRule="auto"/>
            </w:pPr>
          </w:p>
        </w:tc>
        <w:tc>
          <w:tcPr>
            <w:tcW w:w="1244" w:type="dxa"/>
          </w:tcPr>
          <w:p w14:paraId="400A7EB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3156D809" w14:textId="77777777" w:rsidTr="00510B51">
        <w:trPr>
          <w:cantSplit/>
        </w:trPr>
        <w:tc>
          <w:tcPr>
            <w:tcW w:w="453" w:type="dxa"/>
          </w:tcPr>
          <w:p w14:paraId="13C22A3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6</w:t>
            </w:r>
          </w:p>
        </w:tc>
        <w:tc>
          <w:tcPr>
            <w:tcW w:w="1077" w:type="dxa"/>
          </w:tcPr>
          <w:p w14:paraId="1AD9F39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3663CF5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Statik Betonfertigteile bzw. Offerte fertigstellen.</w:t>
            </w:r>
          </w:p>
        </w:tc>
        <w:tc>
          <w:tcPr>
            <w:tcW w:w="1474" w:type="dxa"/>
          </w:tcPr>
          <w:p w14:paraId="2E16E9E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SAL</w:t>
            </w:r>
          </w:p>
        </w:tc>
        <w:tc>
          <w:tcPr>
            <w:tcW w:w="1134" w:type="dxa"/>
          </w:tcPr>
          <w:p w14:paraId="4017B82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diese Woche</w:t>
            </w:r>
          </w:p>
        </w:tc>
        <w:tc>
          <w:tcPr>
            <w:tcW w:w="1244" w:type="dxa"/>
          </w:tcPr>
          <w:p w14:paraId="68FF9DD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2CB7DCED" w14:textId="77777777" w:rsidTr="00510B51">
        <w:trPr>
          <w:cantSplit/>
        </w:trPr>
        <w:tc>
          <w:tcPr>
            <w:tcW w:w="453" w:type="dxa"/>
          </w:tcPr>
          <w:p w14:paraId="6BAA9B1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7</w:t>
            </w:r>
          </w:p>
        </w:tc>
        <w:tc>
          <w:tcPr>
            <w:tcW w:w="1077" w:type="dxa"/>
          </w:tcPr>
          <w:p w14:paraId="0B0BFE8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66300D4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Küchen- und Installationspläne Nolte prüfen, Rückmeldungen SCL und ggf. WEM einarbeiten und an Nolte zurückmelden.</w:t>
            </w:r>
          </w:p>
        </w:tc>
        <w:tc>
          <w:tcPr>
            <w:tcW w:w="1474" w:type="dxa"/>
          </w:tcPr>
          <w:p w14:paraId="5C7967C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 / SCL / WEM</w:t>
            </w:r>
          </w:p>
        </w:tc>
        <w:tc>
          <w:tcPr>
            <w:tcW w:w="1134" w:type="dxa"/>
          </w:tcPr>
          <w:p w14:paraId="388E3B98" w14:textId="77777777" w:rsidR="003812C5" w:rsidRDefault="003812C5">
            <w:pPr>
              <w:spacing w:after="0" w:line="240" w:lineRule="auto"/>
            </w:pPr>
          </w:p>
        </w:tc>
        <w:tc>
          <w:tcPr>
            <w:tcW w:w="1244" w:type="dxa"/>
          </w:tcPr>
          <w:p w14:paraId="4390FFF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42048753" w14:textId="77777777" w:rsidTr="00510B51">
        <w:trPr>
          <w:cantSplit/>
        </w:trPr>
        <w:tc>
          <w:tcPr>
            <w:tcW w:w="453" w:type="dxa"/>
          </w:tcPr>
          <w:p w14:paraId="24A34D2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8</w:t>
            </w:r>
          </w:p>
        </w:tc>
        <w:tc>
          <w:tcPr>
            <w:tcW w:w="1077" w:type="dxa"/>
          </w:tcPr>
          <w:p w14:paraId="27D3E84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0783939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ALD / Zuluftvarianten zusammenfassen; Luftbedarf / Nachströmung und konstruktive Machbarkeit prüfen.</w:t>
            </w:r>
          </w:p>
        </w:tc>
        <w:tc>
          <w:tcPr>
            <w:tcW w:w="1474" w:type="dxa"/>
          </w:tcPr>
          <w:p w14:paraId="5DC2A60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 / HÄM / FRS</w:t>
            </w:r>
          </w:p>
        </w:tc>
        <w:tc>
          <w:tcPr>
            <w:tcW w:w="1134" w:type="dxa"/>
          </w:tcPr>
          <w:p w14:paraId="0F676881" w14:textId="77777777" w:rsidR="003812C5" w:rsidRDefault="003812C5">
            <w:pPr>
              <w:spacing w:after="0" w:line="240" w:lineRule="auto"/>
            </w:pPr>
          </w:p>
        </w:tc>
        <w:tc>
          <w:tcPr>
            <w:tcW w:w="1244" w:type="dxa"/>
          </w:tcPr>
          <w:p w14:paraId="0D20E52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4B9A9ECE" w14:textId="77777777" w:rsidTr="00510B51">
        <w:trPr>
          <w:cantSplit/>
        </w:trPr>
        <w:tc>
          <w:tcPr>
            <w:tcW w:w="453" w:type="dxa"/>
          </w:tcPr>
          <w:p w14:paraId="42C859C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9</w:t>
            </w:r>
          </w:p>
        </w:tc>
        <w:tc>
          <w:tcPr>
            <w:tcW w:w="1077" w:type="dxa"/>
          </w:tcPr>
          <w:p w14:paraId="1B295DA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1CFB474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Stand Timbatec / Holzbauplanung und Montagekonzept in nächster Sitzung vorstellen.</w:t>
            </w:r>
          </w:p>
        </w:tc>
        <w:tc>
          <w:tcPr>
            <w:tcW w:w="1474" w:type="dxa"/>
          </w:tcPr>
          <w:p w14:paraId="6EEB618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FRS</w:t>
            </w:r>
          </w:p>
        </w:tc>
        <w:tc>
          <w:tcPr>
            <w:tcW w:w="1134" w:type="dxa"/>
          </w:tcPr>
          <w:p w14:paraId="5709BBA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15.07.2026</w:t>
            </w:r>
          </w:p>
        </w:tc>
        <w:tc>
          <w:tcPr>
            <w:tcW w:w="1244" w:type="dxa"/>
          </w:tcPr>
          <w:p w14:paraId="2B71E63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5730351B" w14:textId="77777777" w:rsidTr="00510B51">
        <w:trPr>
          <w:cantSplit/>
        </w:trPr>
        <w:tc>
          <w:tcPr>
            <w:tcW w:w="453" w:type="dxa"/>
          </w:tcPr>
          <w:p w14:paraId="05CB2D3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10</w:t>
            </w:r>
          </w:p>
        </w:tc>
        <w:tc>
          <w:tcPr>
            <w:tcW w:w="1077" w:type="dxa"/>
          </w:tcPr>
          <w:p w14:paraId="5E924B6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2D649A7F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Durchbruchliste Haustechnik erstellen.</w:t>
            </w:r>
          </w:p>
        </w:tc>
        <w:tc>
          <w:tcPr>
            <w:tcW w:w="1474" w:type="dxa"/>
          </w:tcPr>
          <w:p w14:paraId="0787C45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HÄM</w:t>
            </w:r>
          </w:p>
        </w:tc>
        <w:tc>
          <w:tcPr>
            <w:tcW w:w="1134" w:type="dxa"/>
          </w:tcPr>
          <w:p w14:paraId="7E832A8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Juli 2026</w:t>
            </w:r>
          </w:p>
        </w:tc>
        <w:tc>
          <w:tcPr>
            <w:tcW w:w="1244" w:type="dxa"/>
          </w:tcPr>
          <w:p w14:paraId="09031B0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79B4B775" w14:textId="77777777" w:rsidTr="00510B51">
        <w:trPr>
          <w:cantSplit/>
        </w:trPr>
        <w:tc>
          <w:tcPr>
            <w:tcW w:w="453" w:type="dxa"/>
          </w:tcPr>
          <w:p w14:paraId="6F721FA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11</w:t>
            </w:r>
          </w:p>
        </w:tc>
        <w:tc>
          <w:tcPr>
            <w:tcW w:w="1077" w:type="dxa"/>
          </w:tcPr>
          <w:p w14:paraId="08362C0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2142FB75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Tiefgaragentor: definitive Lage Ansteuerung / Leerrohre mit Torbauer klären.</w:t>
            </w:r>
          </w:p>
        </w:tc>
        <w:tc>
          <w:tcPr>
            <w:tcW w:w="1474" w:type="dxa"/>
          </w:tcPr>
          <w:p w14:paraId="21B569D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SCL / ERNE</w:t>
            </w:r>
          </w:p>
        </w:tc>
        <w:tc>
          <w:tcPr>
            <w:tcW w:w="1134" w:type="dxa"/>
          </w:tcPr>
          <w:p w14:paraId="47AAD2C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2-3 Wochen</w:t>
            </w:r>
          </w:p>
        </w:tc>
        <w:tc>
          <w:tcPr>
            <w:tcW w:w="1244" w:type="dxa"/>
          </w:tcPr>
          <w:p w14:paraId="7F65A696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6D504709" w14:textId="77777777" w:rsidTr="00510B51">
        <w:trPr>
          <w:cantSplit/>
        </w:trPr>
        <w:tc>
          <w:tcPr>
            <w:tcW w:w="453" w:type="dxa"/>
          </w:tcPr>
          <w:p w14:paraId="24EF042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12</w:t>
            </w:r>
          </w:p>
        </w:tc>
        <w:tc>
          <w:tcPr>
            <w:tcW w:w="1077" w:type="dxa"/>
          </w:tcPr>
          <w:p w14:paraId="007F47B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2DEF7234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Einlagen und Leerrohre prüfen; Deckelabnahmen durchführen.</w:t>
            </w:r>
          </w:p>
        </w:tc>
        <w:tc>
          <w:tcPr>
            <w:tcW w:w="1474" w:type="dxa"/>
          </w:tcPr>
          <w:p w14:paraId="55FD013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SCL / Fachplaner</w:t>
            </w:r>
          </w:p>
        </w:tc>
        <w:tc>
          <w:tcPr>
            <w:tcW w:w="1134" w:type="dxa"/>
          </w:tcPr>
          <w:p w14:paraId="6625906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laufend</w:t>
            </w:r>
          </w:p>
        </w:tc>
        <w:tc>
          <w:tcPr>
            <w:tcW w:w="1244" w:type="dxa"/>
          </w:tcPr>
          <w:p w14:paraId="4A20F47D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77406F51" w14:textId="77777777" w:rsidTr="00510B51">
        <w:trPr>
          <w:cantSplit/>
        </w:trPr>
        <w:tc>
          <w:tcPr>
            <w:tcW w:w="453" w:type="dxa"/>
          </w:tcPr>
          <w:p w14:paraId="3BC2062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13</w:t>
            </w:r>
          </w:p>
        </w:tc>
        <w:tc>
          <w:tcPr>
            <w:tcW w:w="1077" w:type="dxa"/>
          </w:tcPr>
          <w:p w14:paraId="1D71DC2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3417BEE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Terminplan nach August überarbeiten und Übergabezeitpunkt definieren.</w:t>
            </w:r>
          </w:p>
        </w:tc>
        <w:tc>
          <w:tcPr>
            <w:tcW w:w="1474" w:type="dxa"/>
          </w:tcPr>
          <w:p w14:paraId="0E036BA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ERNE</w:t>
            </w:r>
          </w:p>
        </w:tc>
        <w:tc>
          <w:tcPr>
            <w:tcW w:w="1134" w:type="dxa"/>
          </w:tcPr>
          <w:p w14:paraId="3444AC7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August 2026</w:t>
            </w:r>
          </w:p>
        </w:tc>
        <w:tc>
          <w:tcPr>
            <w:tcW w:w="1244" w:type="dxa"/>
          </w:tcPr>
          <w:p w14:paraId="49986AA7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offen</w:t>
            </w:r>
          </w:p>
        </w:tc>
      </w:tr>
      <w:tr w:rsidR="003812C5" w14:paraId="061E07AA" w14:textId="77777777" w:rsidTr="00510B51">
        <w:trPr>
          <w:cantSplit/>
        </w:trPr>
        <w:tc>
          <w:tcPr>
            <w:tcW w:w="453" w:type="dxa"/>
          </w:tcPr>
          <w:p w14:paraId="7DFB70C8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14</w:t>
            </w:r>
          </w:p>
        </w:tc>
        <w:tc>
          <w:tcPr>
            <w:tcW w:w="1077" w:type="dxa"/>
          </w:tcPr>
          <w:p w14:paraId="32229A5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74872AC1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Fenster- und Türen-Correx sowie Studio-Revisionsöffnung / Deckenspiegel auf Trimble aktualisiert.</w:t>
            </w:r>
          </w:p>
        </w:tc>
        <w:tc>
          <w:tcPr>
            <w:tcW w:w="1474" w:type="dxa"/>
          </w:tcPr>
          <w:p w14:paraId="00802EB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</w:t>
            </w:r>
          </w:p>
        </w:tc>
        <w:tc>
          <w:tcPr>
            <w:tcW w:w="1134" w:type="dxa"/>
          </w:tcPr>
          <w:p w14:paraId="508C0A73" w14:textId="77777777" w:rsidR="003812C5" w:rsidRDefault="003812C5">
            <w:pPr>
              <w:spacing w:after="0" w:line="240" w:lineRule="auto"/>
            </w:pPr>
          </w:p>
        </w:tc>
        <w:tc>
          <w:tcPr>
            <w:tcW w:w="1244" w:type="dxa"/>
          </w:tcPr>
          <w:p w14:paraId="2779C8E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erledigt</w:t>
            </w:r>
          </w:p>
        </w:tc>
      </w:tr>
      <w:tr w:rsidR="003812C5" w14:paraId="44A45A54" w14:textId="77777777" w:rsidTr="00510B51">
        <w:trPr>
          <w:cantSplit/>
        </w:trPr>
        <w:tc>
          <w:tcPr>
            <w:tcW w:w="453" w:type="dxa"/>
          </w:tcPr>
          <w:p w14:paraId="4918B6E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15</w:t>
            </w:r>
          </w:p>
        </w:tc>
        <w:tc>
          <w:tcPr>
            <w:tcW w:w="1077" w:type="dxa"/>
          </w:tcPr>
          <w:p w14:paraId="542CE9C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5A120DF3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Schallentkopplung Lager Eingangstreppe ist im neuen Plansatz enthalten.</w:t>
            </w:r>
          </w:p>
        </w:tc>
        <w:tc>
          <w:tcPr>
            <w:tcW w:w="1474" w:type="dxa"/>
          </w:tcPr>
          <w:p w14:paraId="01AE1120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ESK</w:t>
            </w:r>
          </w:p>
        </w:tc>
        <w:tc>
          <w:tcPr>
            <w:tcW w:w="1134" w:type="dxa"/>
          </w:tcPr>
          <w:p w14:paraId="0DD3B70B" w14:textId="77777777" w:rsidR="003812C5" w:rsidRDefault="003812C5">
            <w:pPr>
              <w:spacing w:after="0" w:line="240" w:lineRule="auto"/>
            </w:pPr>
          </w:p>
        </w:tc>
        <w:tc>
          <w:tcPr>
            <w:tcW w:w="1244" w:type="dxa"/>
          </w:tcPr>
          <w:p w14:paraId="0E21E03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erledigt</w:t>
            </w:r>
          </w:p>
        </w:tc>
      </w:tr>
      <w:tr w:rsidR="003812C5" w14:paraId="32FA9DF5" w14:textId="77777777" w:rsidTr="00510B51">
        <w:trPr>
          <w:cantSplit/>
        </w:trPr>
        <w:tc>
          <w:tcPr>
            <w:tcW w:w="453" w:type="dxa"/>
          </w:tcPr>
          <w:p w14:paraId="702A1E02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16</w:t>
            </w:r>
          </w:p>
        </w:tc>
        <w:tc>
          <w:tcPr>
            <w:tcW w:w="1077" w:type="dxa"/>
          </w:tcPr>
          <w:p w14:paraId="1ACE163C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01.07.2026</w:t>
            </w:r>
          </w:p>
        </w:tc>
        <w:tc>
          <w:tcPr>
            <w:tcW w:w="4536" w:type="dxa"/>
          </w:tcPr>
          <w:p w14:paraId="6F37B7A9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Zusätzliche Arbeitsfuge Beton wurde festgelegt und ausgeführt.</w:t>
            </w:r>
          </w:p>
        </w:tc>
        <w:tc>
          <w:tcPr>
            <w:tcW w:w="1474" w:type="dxa"/>
          </w:tcPr>
          <w:p w14:paraId="478DD39E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SAL</w:t>
            </w:r>
          </w:p>
        </w:tc>
        <w:tc>
          <w:tcPr>
            <w:tcW w:w="1134" w:type="dxa"/>
          </w:tcPr>
          <w:p w14:paraId="26FC2CBE" w14:textId="77777777" w:rsidR="003812C5" w:rsidRDefault="003812C5">
            <w:pPr>
              <w:spacing w:after="0" w:line="240" w:lineRule="auto"/>
            </w:pPr>
          </w:p>
        </w:tc>
        <w:tc>
          <w:tcPr>
            <w:tcW w:w="1244" w:type="dxa"/>
          </w:tcPr>
          <w:p w14:paraId="334D2E6B" w14:textId="77777777" w:rsidR="003812C5" w:rsidRDefault="001A498D">
            <w:pPr>
              <w:spacing w:after="0" w:line="240" w:lineRule="auto"/>
            </w:pPr>
            <w:r>
              <w:rPr>
                <w:rFonts w:eastAsia="Arial"/>
                <w:sz w:val="16"/>
              </w:rPr>
              <w:t>erledigt</w:t>
            </w:r>
          </w:p>
        </w:tc>
      </w:tr>
    </w:tbl>
    <w:p w14:paraId="538A86BC" w14:textId="77777777" w:rsidR="001A498D" w:rsidRDefault="001A498D"/>
    <w:sectPr w:rsidR="001A498D" w:rsidSect="005565A1">
      <w:headerReference w:type="default" r:id="rId8"/>
      <w:footerReference w:type="default" r:id="rId9"/>
      <w:pgSz w:w="11906" w:h="16838"/>
      <w:pgMar w:top="1644" w:right="907" w:bottom="1020" w:left="1020" w:header="39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0E8E3" w14:textId="77777777" w:rsidR="001A498D" w:rsidRDefault="001A498D" w:rsidP="00E139E8">
      <w:pPr>
        <w:spacing w:after="0" w:line="240" w:lineRule="auto"/>
      </w:pPr>
      <w:r>
        <w:separator/>
      </w:r>
    </w:p>
  </w:endnote>
  <w:endnote w:type="continuationSeparator" w:id="0">
    <w:p w14:paraId="0331562A" w14:textId="77777777" w:rsidR="001A498D" w:rsidRDefault="001A498D" w:rsidP="00E1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F489" w14:textId="0B9329AA" w:rsidR="00AB1699" w:rsidRDefault="001A498D">
    <w:pPr>
      <w:jc w:val="center"/>
    </w:pPr>
    <w:r>
      <w:rPr>
        <w:rFonts w:eastAsia="Arial"/>
        <w:color w:val="6D6E71"/>
        <w:sz w:val="16"/>
      </w:rPr>
      <w:t xml:space="preserve">Seite </w:t>
    </w:r>
    <w:r>
      <w:fldChar w:fldCharType="begin"/>
    </w:r>
    <w:r>
      <w:instrText>PAGE</w:instrText>
    </w:r>
    <w:r>
      <w:fldChar w:fldCharType="separate"/>
    </w:r>
    <w:r w:rsidR="005565A1">
      <w:rPr>
        <w:noProof/>
      </w:rPr>
      <w:t>1</w:t>
    </w:r>
    <w:r>
      <w:fldChar w:fldCharType="end"/>
    </w:r>
    <w:r>
      <w:rPr>
        <w:rFonts w:eastAsia="Arial"/>
        <w:color w:val="6D6E71"/>
        <w:sz w:val="16"/>
      </w:rPr>
      <w:t xml:space="preserve"> von </w:t>
    </w:r>
    <w:r>
      <w:fldChar w:fldCharType="begin"/>
    </w:r>
    <w:r>
      <w:instrText>NUMPAGES</w:instrText>
    </w:r>
    <w:r>
      <w:fldChar w:fldCharType="separate"/>
    </w:r>
    <w:r w:rsidR="005565A1">
      <w:rPr>
        <w:noProof/>
      </w:rPr>
      <w:t>2</w:t>
    </w:r>
    <w:r>
      <w:fldChar w:fldCharType="end"/>
    </w:r>
    <w:r>
      <w:rPr>
        <w:rFonts w:eastAsia="Arial"/>
        <w:color w:val="365294"/>
        <w:sz w:val="16"/>
      </w:rPr>
      <w:tab/>
    </w:r>
    <w:r w:rsidR="005565A1">
      <w:rPr>
        <w:rFonts w:eastAsia="Arial"/>
        <w:color w:val="365294"/>
        <w:sz w:val="16"/>
      </w:rPr>
      <w:tab/>
    </w:r>
    <w:r w:rsidR="005565A1">
      <w:rPr>
        <w:rFonts w:eastAsia="Arial"/>
        <w:color w:val="365294"/>
        <w:sz w:val="16"/>
      </w:rPr>
      <w:tab/>
    </w:r>
    <w:r w:rsidR="005565A1">
      <w:rPr>
        <w:rFonts w:eastAsia="Arial"/>
        <w:color w:val="365294"/>
        <w:sz w:val="16"/>
      </w:rPr>
      <w:tab/>
    </w:r>
    <w:r w:rsidR="005565A1">
      <w:rPr>
        <w:rFonts w:eastAsia="Arial"/>
        <w:color w:val="365294"/>
        <w:sz w:val="16"/>
      </w:rPr>
      <w:tab/>
    </w:r>
    <w:r w:rsidR="005565A1">
      <w:rPr>
        <w:rFonts w:eastAsia="Arial"/>
        <w:color w:val="365294"/>
        <w:sz w:val="16"/>
      </w:rPr>
      <w:tab/>
    </w:r>
    <w:r w:rsidR="005565A1">
      <w:rPr>
        <w:rFonts w:eastAsia="Arial"/>
        <w:color w:val="365294"/>
        <w:sz w:val="16"/>
      </w:rPr>
      <w:tab/>
    </w:r>
    <w:r w:rsidR="005565A1">
      <w:rPr>
        <w:rFonts w:eastAsia="Arial"/>
        <w:color w:val="365294"/>
        <w:sz w:val="16"/>
      </w:rPr>
      <w:tab/>
    </w:r>
    <w:r w:rsidR="005565A1">
      <w:rPr>
        <w:rFonts w:eastAsia="Arial"/>
        <w:color w:val="365294"/>
        <w:sz w:val="16"/>
      </w:rPr>
      <w:tab/>
    </w:r>
    <w:r w:rsidR="00510B51">
      <w:rPr>
        <w:rFonts w:eastAsia="Arial"/>
        <w:color w:val="365294"/>
        <w:sz w:val="16"/>
      </w:rPr>
      <w:tab/>
    </w:r>
    <w:r w:rsidR="00510B51">
      <w:rPr>
        <w:rFonts w:eastAsia="Arial"/>
        <w:color w:val="365294"/>
        <w:sz w:val="16"/>
      </w:rPr>
      <w:tab/>
    </w:r>
    <w:r>
      <w:rPr>
        <w:rFonts w:eastAsia="Arial"/>
        <w:color w:val="365294"/>
        <w:sz w:val="16"/>
      </w:rPr>
      <w:t>www.erne.net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1ADF" w14:textId="77777777" w:rsidR="001A498D" w:rsidRDefault="001A498D" w:rsidP="00E139E8">
      <w:pPr>
        <w:spacing w:after="0" w:line="240" w:lineRule="auto"/>
      </w:pPr>
      <w:r>
        <w:separator/>
      </w:r>
    </w:p>
  </w:footnote>
  <w:footnote w:type="continuationSeparator" w:id="0">
    <w:p w14:paraId="6216E4C1" w14:textId="77777777" w:rsidR="001A498D" w:rsidRDefault="001A498D" w:rsidP="00E13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EC3DD" w14:textId="77777777" w:rsidR="005565A1" w:rsidRDefault="005565A1" w:rsidP="005565A1">
    <w:pPr>
      <w:pStyle w:val="Kopfzeile"/>
      <w:tabs>
        <w:tab w:val="clear" w:pos="4536"/>
        <w:tab w:val="clear" w:pos="9072"/>
        <w:tab w:val="left" w:pos="2810"/>
      </w:tabs>
      <w:ind w:left="-284"/>
    </w:pPr>
    <w:r>
      <w:rPr>
        <w:noProof/>
        <w:lang w:eastAsia="de-CH"/>
      </w:rPr>
      <w:drawing>
        <wp:inline distT="0" distB="0" distL="0" distR="0" wp14:anchorId="084DE149" wp14:editId="2EC86E7C">
          <wp:extent cx="1383762" cy="396000"/>
          <wp:effectExtent l="0" t="0" r="6985" b="444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NE_d_Offic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762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CCD7AB" w14:textId="77777777" w:rsidR="00E139E8" w:rsidRDefault="006A3089" w:rsidP="005565A1">
    <w:pPr>
      <w:pStyle w:val="Kopfzeile"/>
      <w:tabs>
        <w:tab w:val="clear" w:pos="4536"/>
        <w:tab w:val="clear" w:pos="9072"/>
        <w:tab w:val="left" w:pos="2810"/>
      </w:tabs>
    </w:pPr>
    <w:r>
      <w:rPr>
        <w:noProof/>
        <w:lang w:eastAsia="de-CH"/>
      </w:rPr>
      <w:drawing>
        <wp:anchor distT="0" distB="0" distL="114300" distR="114300" simplePos="0" relativeHeight="251661312" behindDoc="0" locked="0" layoutInCell="1" allowOverlap="1" wp14:anchorId="5082C729" wp14:editId="441F52BA">
          <wp:simplePos x="0" y="0"/>
          <wp:positionH relativeFrom="page">
            <wp:posOffset>3464560</wp:posOffset>
          </wp:positionH>
          <wp:positionV relativeFrom="paragraph">
            <wp:posOffset>-619760</wp:posOffset>
          </wp:positionV>
          <wp:extent cx="4238625" cy="552450"/>
          <wp:effectExtent l="0" t="0" r="9525" b="0"/>
          <wp:wrapSquare wrapText="bothSides"/>
          <wp:docPr id="2" name="Grafik 2" descr="C:\Users\SuLe\APPData\Local\Microsoft\Windows\Temporary Internet Files\Content.Word\Unbenannt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uLe\APPData\Local\Microsoft\Windows\Temporary Internet Files\Content.Word\Unbenannt-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32A15"/>
    <w:multiLevelType w:val="hybridMultilevel"/>
    <w:tmpl w:val="2AAA0F8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95865"/>
    <w:multiLevelType w:val="hybridMultilevel"/>
    <w:tmpl w:val="CEC60B1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820A1"/>
    <w:multiLevelType w:val="hybridMultilevel"/>
    <w:tmpl w:val="772441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76BF3"/>
    <w:multiLevelType w:val="hybridMultilevel"/>
    <w:tmpl w:val="6F580DB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F4046"/>
    <w:multiLevelType w:val="hybridMultilevel"/>
    <w:tmpl w:val="F59284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36556">
    <w:abstractNumId w:val="2"/>
  </w:num>
  <w:num w:numId="2" w16cid:durableId="1747149665">
    <w:abstractNumId w:val="3"/>
  </w:num>
  <w:num w:numId="3" w16cid:durableId="765810885">
    <w:abstractNumId w:val="4"/>
  </w:num>
  <w:num w:numId="4" w16cid:durableId="744111639">
    <w:abstractNumId w:val="0"/>
  </w:num>
  <w:num w:numId="5" w16cid:durableId="53392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9E8"/>
    <w:rsid w:val="000142B5"/>
    <w:rsid w:val="00020D4F"/>
    <w:rsid w:val="000418C0"/>
    <w:rsid w:val="000D05D5"/>
    <w:rsid w:val="00136CE4"/>
    <w:rsid w:val="0017504E"/>
    <w:rsid w:val="001A0A17"/>
    <w:rsid w:val="001A498D"/>
    <w:rsid w:val="001E41AF"/>
    <w:rsid w:val="00205A60"/>
    <w:rsid w:val="00210B96"/>
    <w:rsid w:val="00250FB8"/>
    <w:rsid w:val="0026311B"/>
    <w:rsid w:val="00264D97"/>
    <w:rsid w:val="002706C3"/>
    <w:rsid w:val="002962BD"/>
    <w:rsid w:val="0030728F"/>
    <w:rsid w:val="0034034D"/>
    <w:rsid w:val="00350522"/>
    <w:rsid w:val="003812C5"/>
    <w:rsid w:val="00393A03"/>
    <w:rsid w:val="00393FC6"/>
    <w:rsid w:val="003C6C30"/>
    <w:rsid w:val="003E153F"/>
    <w:rsid w:val="00473259"/>
    <w:rsid w:val="004A1255"/>
    <w:rsid w:val="004B74D4"/>
    <w:rsid w:val="004E1896"/>
    <w:rsid w:val="00510B51"/>
    <w:rsid w:val="00527E73"/>
    <w:rsid w:val="0053132A"/>
    <w:rsid w:val="0053620A"/>
    <w:rsid w:val="005565A1"/>
    <w:rsid w:val="005A505A"/>
    <w:rsid w:val="005C700D"/>
    <w:rsid w:val="00611CA1"/>
    <w:rsid w:val="00653005"/>
    <w:rsid w:val="006A3089"/>
    <w:rsid w:val="007941D8"/>
    <w:rsid w:val="007A1D8F"/>
    <w:rsid w:val="007A3BB6"/>
    <w:rsid w:val="0080216F"/>
    <w:rsid w:val="008912A8"/>
    <w:rsid w:val="008F6515"/>
    <w:rsid w:val="00900FBD"/>
    <w:rsid w:val="00912640"/>
    <w:rsid w:val="009148D6"/>
    <w:rsid w:val="0096652A"/>
    <w:rsid w:val="00A1406B"/>
    <w:rsid w:val="00A64107"/>
    <w:rsid w:val="00AB1699"/>
    <w:rsid w:val="00B17A7E"/>
    <w:rsid w:val="00B30772"/>
    <w:rsid w:val="00B45989"/>
    <w:rsid w:val="00B54B72"/>
    <w:rsid w:val="00C70729"/>
    <w:rsid w:val="00CE3EFD"/>
    <w:rsid w:val="00CF0425"/>
    <w:rsid w:val="00D822AA"/>
    <w:rsid w:val="00DB5887"/>
    <w:rsid w:val="00DE5D9B"/>
    <w:rsid w:val="00E139E8"/>
    <w:rsid w:val="00E86B7C"/>
    <w:rsid w:val="00F417C8"/>
    <w:rsid w:val="00F45279"/>
    <w:rsid w:val="00F553AF"/>
    <w:rsid w:val="00F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6BD069"/>
  <w15:docId w15:val="{BBA07984-BA68-4A0D-81F2-BB74CE52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9E8"/>
  </w:style>
  <w:style w:type="paragraph" w:styleId="Fuzeile">
    <w:name w:val="footer"/>
    <w:basedOn w:val="Standard"/>
    <w:link w:val="FuzeileZchn"/>
    <w:uiPriority w:val="99"/>
    <w:unhideWhenUsed/>
    <w:rsid w:val="00E139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39E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39E8"/>
    <w:rPr>
      <w:rFonts w:ascii="Tahoma" w:hAnsi="Tahoma" w:cs="Tahoma"/>
      <w:sz w:val="16"/>
      <w:szCs w:val="16"/>
    </w:rPr>
  </w:style>
  <w:style w:type="paragraph" w:customStyle="1" w:styleId="TEXTARIAL">
    <w:name w:val="TEXT ARIAL"/>
    <w:basedOn w:val="Standard"/>
    <w:uiPriority w:val="99"/>
    <w:rsid w:val="00E139E8"/>
    <w:pPr>
      <w:autoSpaceDE w:val="0"/>
      <w:autoSpaceDN w:val="0"/>
      <w:adjustRightInd w:val="0"/>
      <w:spacing w:after="0" w:line="220" w:lineRule="atLeast"/>
      <w:textAlignment w:val="center"/>
    </w:pPr>
    <w:rPr>
      <w:rFonts w:cs="Arial"/>
      <w:color w:val="000000"/>
      <w:sz w:val="14"/>
      <w:szCs w:val="14"/>
    </w:rPr>
  </w:style>
  <w:style w:type="character" w:styleId="Hyperlink">
    <w:name w:val="Hyperlink"/>
    <w:basedOn w:val="Absatz-Standardschriftart"/>
    <w:uiPriority w:val="99"/>
    <w:unhideWhenUsed/>
    <w:rsid w:val="00E139E8"/>
    <w:rPr>
      <w:color w:val="365294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822AA"/>
    <w:pPr>
      <w:ind w:left="720"/>
      <w:contextualSpacing/>
    </w:pPr>
  </w:style>
  <w:style w:type="paragraph" w:styleId="KeinLeerraum">
    <w:name w:val="No Spacing"/>
    <w:uiPriority w:val="1"/>
    <w:qFormat/>
    <w:rsid w:val="007A1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ysClr val="windowText" lastClr="000000"/>
      </a:dk1>
      <a:lt1>
        <a:sysClr val="window" lastClr="FFFFFF"/>
      </a:lt1>
      <a:dk2>
        <a:srgbClr val="E5EEF7"/>
      </a:dk2>
      <a:lt2>
        <a:srgbClr val="FDFCF8"/>
      </a:lt2>
      <a:accent1>
        <a:srgbClr val="365294"/>
      </a:accent1>
      <a:accent2>
        <a:srgbClr val="E5D8CA"/>
      </a:accent2>
      <a:accent3>
        <a:srgbClr val="324F9E"/>
      </a:accent3>
      <a:accent4>
        <a:srgbClr val="E5D8CA"/>
      </a:accent4>
      <a:accent5>
        <a:srgbClr val="495FA9"/>
      </a:accent5>
      <a:accent6>
        <a:srgbClr val="E8DCCF"/>
      </a:accent6>
      <a:hlink>
        <a:srgbClr val="365294"/>
      </a:hlink>
      <a:folHlink>
        <a:srgbClr val="E5D8CA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72ED5-7B34-468F-80B7-3680F841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1350</Words>
  <Characters>8174</Characters>
  <Application>Microsoft Office Word</Application>
  <DocSecurity>0</DocSecurity>
  <Lines>583</Lines>
  <Paragraphs>414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ERNE AG</Company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borerm</dc:creator>
  <cp:lastModifiedBy>Gasser Marcel</cp:lastModifiedBy>
  <cp:revision>5</cp:revision>
  <cp:lastPrinted>2019-09-13T08:44:00Z</cp:lastPrinted>
  <dcterms:created xsi:type="dcterms:W3CDTF">2026-07-01T14:12:00Z</dcterms:created>
  <dcterms:modified xsi:type="dcterms:W3CDTF">2026-07-01T14:14:00Z</dcterms:modified>
</cp:coreProperties>
</file>