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keepNext/>
        <w:spacing w:after="20"/>
      </w:pPr>
      <w:r>
        <w:rPr>
          <w:rFonts w:ascii="Arial" w:hAnsi="Arial" w:eastAsia="Arial"/>
          <w:b/>
          <w:color w:val="365294"/>
          <w:sz w:val="22"/>
        </w:rPr>
        <w:t>410.2725.10 - Schaffhausen - WÜB Furkastrasse</w:t>
      </w:r>
    </w:p>
    <w:p>
      <w:pPr>
        <w:keepNext/>
        <w:spacing w:before="140" w:after="60"/>
      </w:pPr>
      <w:r>
        <w:rPr>
          <w:rFonts w:ascii="Arial" w:hAnsi="Arial" w:eastAsia="Arial"/>
          <w:b/>
          <w:color w:val="365294"/>
          <w:sz w:val="32"/>
        </w:rPr>
        <w:t>Protokoll 29. Fachplanersitzung</w:t>
      </w:r>
    </w:p>
    <w:tbl>
      <w:tblPr>
        <w:tblW w:type="pct" w:w="5000"/>
        <w:jc w:val="center"/>
        <w:tblLayout w:type="autofit"/>
        <w:tblLook w:firstColumn="1" w:firstRow="1" w:lastColumn="0" w:lastRow="0" w:noHBand="0" w:noVBand="1" w:val="04A0"/>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Grid>
        <w:gridCol w:w="5216"/>
        <w:gridCol w:w="5216"/>
      </w:tblGrid>
      <w:tr>
        <w:trPr>
          <w:cantSplit/>
        </w:trPr>
        <w:tc>
          <w:tcPr>
            <w:tcW w:type="dxa" w:w="5216"/>
            <w:shd w:fill="365294"/>
            <w:vAlign w:val="top"/>
          </w:tcPr>
          <w:p>
            <w:pPr>
              <w:spacing w:after="0" w:line="240" w:lineRule="auto"/>
            </w:pPr>
            <w:r/>
            <w:r>
              <w:rPr>
                <w:rFonts w:ascii="Arial" w:hAnsi="Arial" w:eastAsia="Arial"/>
                <w:b/>
                <w:color w:val="FFFFFF"/>
                <w:sz w:val="16"/>
              </w:rPr>
              <w:t>Feld</w:t>
            </w:r>
          </w:p>
        </w:tc>
        <w:tc>
          <w:tcPr>
            <w:tcW w:type="dxa" w:w="5216"/>
            <w:shd w:fill="365294"/>
            <w:vAlign w:val="top"/>
          </w:tcPr>
          <w:p>
            <w:pPr>
              <w:spacing w:after="0" w:line="240" w:lineRule="auto"/>
            </w:pPr>
            <w:r/>
            <w:r>
              <w:rPr>
                <w:rFonts w:ascii="Arial" w:hAnsi="Arial" w:eastAsia="Arial"/>
                <w:b/>
                <w:color w:val="FFFFFF"/>
                <w:sz w:val="16"/>
              </w:rPr>
              <w:t>Inhalt</w:t>
            </w:r>
          </w:p>
        </w:tc>
      </w:tr>
      <w:tr>
        <w:trPr>
          <w:cantSplit/>
        </w:trPr>
        <w:tc>
          <w:tcPr>
            <w:tcW w:type="dxa" w:w="5216"/>
            <w:vAlign w:val="top"/>
          </w:tcPr>
          <w:p>
            <w:pPr>
              <w:spacing w:after="0" w:line="240" w:lineRule="auto"/>
            </w:pPr>
            <w:r/>
            <w:r>
              <w:rPr>
                <w:rFonts w:ascii="Arial" w:hAnsi="Arial" w:eastAsia="Arial"/>
                <w:b w:val="0"/>
                <w:sz w:val="14"/>
              </w:rPr>
              <w:t>Datum / Zeit</w:t>
            </w:r>
          </w:p>
        </w:tc>
        <w:tc>
          <w:tcPr>
            <w:tcW w:type="dxa" w:w="5216"/>
            <w:vAlign w:val="top"/>
          </w:tcPr>
          <w:p>
            <w:pPr>
              <w:spacing w:after="0" w:line="240" w:lineRule="auto"/>
            </w:pPr>
            <w:r/>
            <w:r>
              <w:rPr>
                <w:rFonts w:ascii="Arial" w:hAnsi="Arial" w:eastAsia="Arial"/>
                <w:b w:val="0"/>
                <w:sz w:val="14"/>
              </w:rPr>
              <w:t>01.07.2026, 13:30-14:15 Uhr</w:t>
            </w:r>
          </w:p>
        </w:tc>
      </w:tr>
      <w:tr>
        <w:trPr>
          <w:cantSplit/>
        </w:trPr>
        <w:tc>
          <w:tcPr>
            <w:tcW w:type="dxa" w:w="5216"/>
            <w:shd w:fill="F4EEE7"/>
            <w:vAlign w:val="top"/>
          </w:tcPr>
          <w:p>
            <w:pPr>
              <w:spacing w:after="0" w:line="240" w:lineRule="auto"/>
            </w:pPr>
            <w:r/>
            <w:r>
              <w:rPr>
                <w:rFonts w:ascii="Arial" w:hAnsi="Arial" w:eastAsia="Arial"/>
                <w:b w:val="0"/>
                <w:sz w:val="14"/>
              </w:rPr>
              <w:t>Ort</w:t>
            </w:r>
          </w:p>
        </w:tc>
        <w:tc>
          <w:tcPr>
            <w:tcW w:type="dxa" w:w="5216"/>
            <w:shd w:fill="F4EEE7"/>
            <w:vAlign w:val="top"/>
          </w:tcPr>
          <w:p>
            <w:pPr>
              <w:spacing w:after="0" w:line="240" w:lineRule="auto"/>
            </w:pPr>
            <w:r/>
            <w:r>
              <w:rPr>
                <w:rFonts w:ascii="Arial" w:hAnsi="Arial" w:eastAsia="Arial"/>
                <w:b w:val="0"/>
                <w:sz w:val="14"/>
              </w:rPr>
              <w:t>Teams</w:t>
            </w:r>
          </w:p>
        </w:tc>
      </w:tr>
      <w:tr>
        <w:trPr>
          <w:cantSplit/>
        </w:trPr>
        <w:tc>
          <w:tcPr>
            <w:tcW w:type="dxa" w:w="5216"/>
            <w:vAlign w:val="top"/>
          </w:tcPr>
          <w:p>
            <w:pPr>
              <w:spacing w:after="0" w:line="240" w:lineRule="auto"/>
            </w:pPr>
            <w:r/>
            <w:r>
              <w:rPr>
                <w:rFonts w:ascii="Arial" w:hAnsi="Arial" w:eastAsia="Arial"/>
                <w:b w:val="0"/>
                <w:sz w:val="14"/>
              </w:rPr>
              <w:t>Protokoll</w:t>
            </w:r>
          </w:p>
        </w:tc>
        <w:tc>
          <w:tcPr>
            <w:tcW w:type="dxa" w:w="5216"/>
            <w:vAlign w:val="top"/>
          </w:tcPr>
          <w:p>
            <w:pPr>
              <w:spacing w:after="0" w:line="240" w:lineRule="auto"/>
            </w:pPr>
            <w:r/>
            <w:r>
              <w:rPr>
                <w:rFonts w:ascii="Arial" w:hAnsi="Arial" w:eastAsia="Arial"/>
                <w:b w:val="0"/>
                <w:sz w:val="14"/>
              </w:rPr>
              <w:t>HOF</w:t>
            </w:r>
          </w:p>
        </w:tc>
      </w:tr>
      <w:tr>
        <w:trPr>
          <w:cantSplit/>
        </w:trPr>
        <w:tc>
          <w:tcPr>
            <w:tcW w:type="dxa" w:w="5216"/>
            <w:shd w:fill="F4EEE7"/>
            <w:vAlign w:val="top"/>
          </w:tcPr>
          <w:p>
            <w:pPr>
              <w:spacing w:after="0" w:line="240" w:lineRule="auto"/>
            </w:pPr>
            <w:r/>
            <w:r>
              <w:rPr>
                <w:rFonts w:ascii="Arial" w:hAnsi="Arial" w:eastAsia="Arial"/>
                <w:b w:val="0"/>
                <w:sz w:val="14"/>
              </w:rPr>
              <w:t>Beilagen</w:t>
            </w:r>
          </w:p>
        </w:tc>
        <w:tc>
          <w:tcPr>
            <w:tcW w:type="dxa" w:w="5216"/>
            <w:shd w:fill="F4EEE7"/>
            <w:vAlign w:val="top"/>
          </w:tcPr>
          <w:p>
            <w:pPr>
              <w:spacing w:after="0" w:line="240" w:lineRule="auto"/>
            </w:pPr>
            <w:r/>
            <w:r>
              <w:rPr>
                <w:rFonts w:ascii="Arial" w:hAnsi="Arial" w:eastAsia="Arial"/>
                <w:b w:val="0"/>
                <w:sz w:val="14"/>
              </w:rPr>
              <w:t>Teams-Transkript vom 01.07.2026</w:t>
            </w:r>
          </w:p>
        </w:tc>
      </w:tr>
      <w:tr>
        <w:trPr>
          <w:cantSplit/>
        </w:trPr>
        <w:tc>
          <w:tcPr>
            <w:tcW w:type="dxa" w:w="5216"/>
            <w:vAlign w:val="top"/>
          </w:tcPr>
          <w:p>
            <w:pPr>
              <w:spacing w:after="0" w:line="240" w:lineRule="auto"/>
            </w:pPr>
            <w:r/>
            <w:r>
              <w:rPr>
                <w:rFonts w:ascii="Arial" w:hAnsi="Arial" w:eastAsia="Arial"/>
                <w:b w:val="0"/>
                <w:sz w:val="14"/>
              </w:rPr>
              <w:t>Legende</w:t>
            </w:r>
          </w:p>
        </w:tc>
        <w:tc>
          <w:tcPr>
            <w:tcW w:type="dxa" w:w="5216"/>
            <w:vAlign w:val="top"/>
          </w:tcPr>
          <w:p>
            <w:pPr>
              <w:spacing w:after="0" w:line="240" w:lineRule="auto"/>
            </w:pPr>
            <w:r/>
            <w:r>
              <w:rPr>
                <w:rFonts w:ascii="Arial" w:hAnsi="Arial" w:eastAsia="Arial"/>
                <w:b w:val="0"/>
                <w:sz w:val="14"/>
              </w:rPr>
              <w:t>I = Information, B = Beschluss, P = Pendenz</w:t>
            </w:r>
          </w:p>
        </w:tc>
      </w:tr>
    </w:tbl>
    <w:p>
      <w:pPr>
        <w:spacing w:after="20"/>
      </w:pPr>
    </w:p>
    <w:p>
      <w:pPr>
        <w:keepNext/>
        <w:spacing w:before="140" w:after="60"/>
      </w:pPr>
      <w:r>
        <w:rPr>
          <w:rFonts w:ascii="Arial" w:hAnsi="Arial" w:eastAsia="Arial"/>
          <w:b/>
          <w:color w:val="365294"/>
          <w:sz w:val="26"/>
        </w:rPr>
        <w:t>Teilnehmer</w:t>
      </w:r>
    </w:p>
    <w:tbl>
      <w:tblPr>
        <w:tblW w:type="pct" w:w="5000"/>
        <w:jc w:val="center"/>
        <w:tblLayout w:type="autofit"/>
        <w:tblLook w:firstColumn="1" w:firstRow="1" w:lastColumn="0" w:lastRow="0" w:noHBand="0" w:noVBand="1" w:val="04A0"/>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Grid>
        <w:gridCol w:w="2608"/>
        <w:gridCol w:w="2608"/>
        <w:gridCol w:w="2608"/>
        <w:gridCol w:w="2608"/>
      </w:tblGrid>
      <w:tr>
        <w:trPr>
          <w:cantSplit/>
        </w:trPr>
        <w:tc>
          <w:tcPr>
            <w:tcW w:type="dxa" w:w="2608"/>
            <w:shd w:fill="365294"/>
            <w:vAlign w:val="top"/>
          </w:tcPr>
          <w:p>
            <w:pPr>
              <w:spacing w:after="0" w:line="240" w:lineRule="auto"/>
            </w:pPr>
            <w:r/>
            <w:r>
              <w:rPr>
                <w:rFonts w:ascii="Arial" w:hAnsi="Arial" w:eastAsia="Arial"/>
                <w:b/>
                <w:color w:val="FFFFFF"/>
                <w:sz w:val="16"/>
              </w:rPr>
              <w:t>Kürzel</w:t>
            </w:r>
          </w:p>
        </w:tc>
        <w:tc>
          <w:tcPr>
            <w:tcW w:type="dxa" w:w="2608"/>
            <w:shd w:fill="365294"/>
            <w:vAlign w:val="top"/>
          </w:tcPr>
          <w:p>
            <w:pPr>
              <w:spacing w:after="0" w:line="240" w:lineRule="auto"/>
            </w:pPr>
            <w:r/>
            <w:r>
              <w:rPr>
                <w:rFonts w:ascii="Arial" w:hAnsi="Arial" w:eastAsia="Arial"/>
                <w:b/>
                <w:color w:val="FFFFFF"/>
                <w:sz w:val="16"/>
              </w:rPr>
              <w:t>Name</w:t>
            </w:r>
          </w:p>
        </w:tc>
        <w:tc>
          <w:tcPr>
            <w:tcW w:type="dxa" w:w="2608"/>
            <w:shd w:fill="365294"/>
            <w:vAlign w:val="top"/>
          </w:tcPr>
          <w:p>
            <w:pPr>
              <w:spacing w:after="0" w:line="240" w:lineRule="auto"/>
            </w:pPr>
            <w:r/>
            <w:r>
              <w:rPr>
                <w:rFonts w:ascii="Arial" w:hAnsi="Arial" w:eastAsia="Arial"/>
                <w:b/>
                <w:color w:val="FFFFFF"/>
                <w:sz w:val="16"/>
              </w:rPr>
              <w:t>Firma/Rolle</w:t>
            </w:r>
          </w:p>
        </w:tc>
        <w:tc>
          <w:tcPr>
            <w:tcW w:type="dxa" w:w="2608"/>
            <w:shd w:fill="365294"/>
            <w:vAlign w:val="top"/>
          </w:tcPr>
          <w:p>
            <w:pPr>
              <w:spacing w:after="0" w:line="240" w:lineRule="auto"/>
            </w:pPr>
            <w:r/>
            <w:r>
              <w:rPr>
                <w:rFonts w:ascii="Arial" w:hAnsi="Arial" w:eastAsia="Arial"/>
                <w:b/>
                <w:color w:val="FFFFFF"/>
                <w:sz w:val="16"/>
              </w:rPr>
              <w:t>Status</w:t>
            </w:r>
          </w:p>
        </w:tc>
      </w:tr>
      <w:tr>
        <w:trPr>
          <w:cantSplit/>
        </w:trPr>
        <w:tc>
          <w:tcPr>
            <w:tcW w:type="dxa" w:w="2608"/>
            <w:vAlign w:val="top"/>
          </w:tcPr>
          <w:p>
            <w:pPr>
              <w:spacing w:after="0" w:line="240" w:lineRule="auto"/>
            </w:pPr>
            <w:r/>
            <w:r>
              <w:rPr>
                <w:rFonts w:ascii="Arial" w:hAnsi="Arial" w:eastAsia="Arial"/>
                <w:b w:val="0"/>
                <w:sz w:val="14"/>
              </w:rPr>
              <w:t>HOF</w:t>
            </w:r>
          </w:p>
        </w:tc>
        <w:tc>
          <w:tcPr>
            <w:tcW w:type="dxa" w:w="2608"/>
            <w:vAlign w:val="top"/>
          </w:tcPr>
          <w:p>
            <w:pPr>
              <w:spacing w:after="0" w:line="240" w:lineRule="auto"/>
            </w:pPr>
            <w:r/>
            <w:r>
              <w:rPr>
                <w:rFonts w:ascii="Arial" w:hAnsi="Arial" w:eastAsia="Arial"/>
                <w:b w:val="0"/>
                <w:sz w:val="14"/>
              </w:rPr>
              <w:t>Fiona Hoffbauer</w:t>
            </w:r>
          </w:p>
        </w:tc>
        <w:tc>
          <w:tcPr>
            <w:tcW w:type="dxa" w:w="2608"/>
            <w:vAlign w:val="top"/>
          </w:tcPr>
          <w:p>
            <w:pPr>
              <w:spacing w:after="0" w:line="240" w:lineRule="auto"/>
            </w:pPr>
            <w:r/>
            <w:r>
              <w:rPr>
                <w:rFonts w:ascii="Arial" w:hAnsi="Arial" w:eastAsia="Arial"/>
                <w:b w:val="0"/>
                <w:sz w:val="14"/>
              </w:rPr>
              <w:t>ERNE AG Holzbau / Gesamtleitung, Baumanagement</w:t>
            </w:r>
          </w:p>
        </w:tc>
        <w:tc>
          <w:tcPr>
            <w:tcW w:type="dxa" w:w="2608"/>
            <w:vAlign w:val="top"/>
          </w:tcPr>
          <w:p>
            <w:pPr>
              <w:spacing w:after="0" w:line="240" w:lineRule="auto"/>
            </w:pPr>
            <w:r/>
            <w:r>
              <w:rPr>
                <w:rFonts w:ascii="Arial" w:hAnsi="Arial" w:eastAsia="Arial"/>
                <w:b w:val="0"/>
                <w:sz w:val="14"/>
              </w:rPr>
              <w:t>anwesend</w:t>
            </w:r>
          </w:p>
        </w:tc>
      </w:tr>
      <w:tr>
        <w:trPr>
          <w:cantSplit/>
        </w:trPr>
        <w:tc>
          <w:tcPr>
            <w:tcW w:type="dxa" w:w="2608"/>
            <w:shd w:fill="F4EEE7"/>
            <w:vAlign w:val="top"/>
          </w:tcPr>
          <w:p>
            <w:pPr>
              <w:spacing w:after="0" w:line="240" w:lineRule="auto"/>
            </w:pPr>
            <w:r/>
            <w:r>
              <w:rPr>
                <w:rFonts w:ascii="Arial" w:hAnsi="Arial" w:eastAsia="Arial"/>
                <w:b w:val="0"/>
                <w:sz w:val="14"/>
              </w:rPr>
              <w:t>GAM</w:t>
            </w:r>
          </w:p>
        </w:tc>
        <w:tc>
          <w:tcPr>
            <w:tcW w:type="dxa" w:w="2608"/>
            <w:shd w:fill="F4EEE7"/>
            <w:vAlign w:val="top"/>
          </w:tcPr>
          <w:p>
            <w:pPr>
              <w:spacing w:after="0" w:line="240" w:lineRule="auto"/>
            </w:pPr>
            <w:r/>
            <w:r>
              <w:rPr>
                <w:rFonts w:ascii="Arial" w:hAnsi="Arial" w:eastAsia="Arial"/>
                <w:b w:val="0"/>
                <w:sz w:val="14"/>
              </w:rPr>
              <w:t>Marcel Gasser</w:t>
            </w:r>
          </w:p>
        </w:tc>
        <w:tc>
          <w:tcPr>
            <w:tcW w:type="dxa" w:w="2608"/>
            <w:shd w:fill="F4EEE7"/>
            <w:vAlign w:val="top"/>
          </w:tcPr>
          <w:p>
            <w:pPr>
              <w:spacing w:after="0" w:line="240" w:lineRule="auto"/>
            </w:pPr>
            <w:r/>
            <w:r>
              <w:rPr>
                <w:rFonts w:ascii="Arial" w:hAnsi="Arial" w:eastAsia="Arial"/>
                <w:b w:val="0"/>
                <w:sz w:val="14"/>
              </w:rPr>
              <w:t>ERNE AG Holzbau / Teamleitung Baumanagement</w:t>
            </w:r>
          </w:p>
        </w:tc>
        <w:tc>
          <w:tcPr>
            <w:tcW w:type="dxa" w:w="2608"/>
            <w:shd w:fill="F4EEE7"/>
            <w:vAlign w:val="top"/>
          </w:tcPr>
          <w:p>
            <w:pPr>
              <w:spacing w:after="0" w:line="240" w:lineRule="auto"/>
            </w:pPr>
            <w:r/>
            <w:r>
              <w:rPr>
                <w:rFonts w:ascii="Arial" w:hAnsi="Arial" w:eastAsia="Arial"/>
                <w:b w:val="0"/>
                <w:sz w:val="14"/>
              </w:rPr>
              <w:t>anwesend</w:t>
            </w:r>
          </w:p>
        </w:tc>
      </w:tr>
      <w:tr>
        <w:trPr>
          <w:cantSplit/>
        </w:trPr>
        <w:tc>
          <w:tcPr>
            <w:tcW w:type="dxa" w:w="2608"/>
            <w:vAlign w:val="top"/>
          </w:tcPr>
          <w:p>
            <w:pPr>
              <w:spacing w:after="0" w:line="240" w:lineRule="auto"/>
            </w:pPr>
            <w:r/>
            <w:r>
              <w:rPr>
                <w:rFonts w:ascii="Arial" w:hAnsi="Arial" w:eastAsia="Arial"/>
                <w:b w:val="0"/>
                <w:sz w:val="14"/>
              </w:rPr>
              <w:t>FRS</w:t>
            </w:r>
          </w:p>
        </w:tc>
        <w:tc>
          <w:tcPr>
            <w:tcW w:type="dxa" w:w="2608"/>
            <w:vAlign w:val="top"/>
          </w:tcPr>
          <w:p>
            <w:pPr>
              <w:spacing w:after="0" w:line="240" w:lineRule="auto"/>
            </w:pPr>
            <w:r/>
            <w:r>
              <w:rPr>
                <w:rFonts w:ascii="Arial" w:hAnsi="Arial" w:eastAsia="Arial"/>
                <w:b w:val="0"/>
                <w:sz w:val="14"/>
              </w:rPr>
              <w:t>Stefan Fritsche</w:t>
            </w:r>
          </w:p>
        </w:tc>
        <w:tc>
          <w:tcPr>
            <w:tcW w:type="dxa" w:w="2608"/>
            <w:vAlign w:val="top"/>
          </w:tcPr>
          <w:p>
            <w:pPr>
              <w:spacing w:after="0" w:line="240" w:lineRule="auto"/>
            </w:pPr>
            <w:r/>
            <w:r>
              <w:rPr>
                <w:rFonts w:ascii="Arial" w:hAnsi="Arial" w:eastAsia="Arial"/>
                <w:b w:val="0"/>
                <w:sz w:val="14"/>
              </w:rPr>
              <w:t>ERNE AG Holzbau / Holzbau</w:t>
            </w:r>
          </w:p>
        </w:tc>
        <w:tc>
          <w:tcPr>
            <w:tcW w:type="dxa" w:w="2608"/>
            <w:vAlign w:val="top"/>
          </w:tcPr>
          <w:p>
            <w:pPr>
              <w:spacing w:after="0" w:line="240" w:lineRule="auto"/>
            </w:pPr>
            <w:r/>
            <w:r>
              <w:rPr>
                <w:rFonts w:ascii="Arial" w:hAnsi="Arial" w:eastAsia="Arial"/>
                <w:b w:val="0"/>
                <w:sz w:val="14"/>
              </w:rPr>
              <w:t>anwesend</w:t>
            </w:r>
          </w:p>
        </w:tc>
      </w:tr>
      <w:tr>
        <w:trPr>
          <w:cantSplit/>
        </w:trPr>
        <w:tc>
          <w:tcPr>
            <w:tcW w:type="dxa" w:w="2608"/>
            <w:shd w:fill="F4EEE7"/>
            <w:vAlign w:val="top"/>
          </w:tcPr>
          <w:p>
            <w:pPr>
              <w:spacing w:after="0" w:line="240" w:lineRule="auto"/>
            </w:pPr>
            <w:r/>
            <w:r>
              <w:rPr>
                <w:rFonts w:ascii="Arial" w:hAnsi="Arial" w:eastAsia="Arial"/>
                <w:b w:val="0"/>
                <w:sz w:val="14"/>
              </w:rPr>
              <w:t>ESK</w:t>
            </w:r>
          </w:p>
        </w:tc>
        <w:tc>
          <w:tcPr>
            <w:tcW w:type="dxa" w:w="2608"/>
            <w:shd w:fill="F4EEE7"/>
            <w:vAlign w:val="top"/>
          </w:tcPr>
          <w:p>
            <w:pPr>
              <w:spacing w:after="0" w:line="240" w:lineRule="auto"/>
            </w:pPr>
            <w:r/>
            <w:r>
              <w:rPr>
                <w:rFonts w:ascii="Arial" w:hAnsi="Arial" w:eastAsia="Arial"/>
                <w:b w:val="0"/>
                <w:sz w:val="14"/>
              </w:rPr>
              <w:t>Esko Willman</w:t>
            </w:r>
          </w:p>
        </w:tc>
        <w:tc>
          <w:tcPr>
            <w:tcW w:type="dxa" w:w="2608"/>
            <w:shd w:fill="F4EEE7"/>
            <w:vAlign w:val="top"/>
          </w:tcPr>
          <w:p>
            <w:pPr>
              <w:spacing w:after="0" w:line="240" w:lineRule="auto"/>
            </w:pPr>
            <w:r/>
            <w:r>
              <w:rPr>
                <w:rFonts w:ascii="Arial" w:hAnsi="Arial" w:eastAsia="Arial"/>
                <w:b w:val="0"/>
                <w:sz w:val="14"/>
              </w:rPr>
              <w:t>Studio Oesch Papalo / Architektur</w:t>
            </w:r>
          </w:p>
        </w:tc>
        <w:tc>
          <w:tcPr>
            <w:tcW w:type="dxa" w:w="2608"/>
            <w:shd w:fill="F4EEE7"/>
            <w:vAlign w:val="top"/>
          </w:tcPr>
          <w:p>
            <w:pPr>
              <w:spacing w:after="0" w:line="240" w:lineRule="auto"/>
            </w:pPr>
            <w:r/>
            <w:r>
              <w:rPr>
                <w:rFonts w:ascii="Arial" w:hAnsi="Arial" w:eastAsia="Arial"/>
                <w:b w:val="0"/>
                <w:sz w:val="14"/>
              </w:rPr>
              <w:t>anwesend</w:t>
            </w:r>
          </w:p>
        </w:tc>
      </w:tr>
      <w:tr>
        <w:trPr>
          <w:cantSplit/>
        </w:trPr>
        <w:tc>
          <w:tcPr>
            <w:tcW w:type="dxa" w:w="2608"/>
            <w:vAlign w:val="top"/>
          </w:tcPr>
          <w:p>
            <w:pPr>
              <w:spacing w:after="0" w:line="240" w:lineRule="auto"/>
            </w:pPr>
            <w:r/>
            <w:r>
              <w:rPr>
                <w:rFonts w:ascii="Arial" w:hAnsi="Arial" w:eastAsia="Arial"/>
                <w:b w:val="0"/>
                <w:sz w:val="14"/>
              </w:rPr>
              <w:t>SCL</w:t>
            </w:r>
          </w:p>
        </w:tc>
        <w:tc>
          <w:tcPr>
            <w:tcW w:type="dxa" w:w="2608"/>
            <w:vAlign w:val="top"/>
          </w:tcPr>
          <w:p>
            <w:pPr>
              <w:spacing w:after="0" w:line="240" w:lineRule="auto"/>
            </w:pPr>
            <w:r/>
            <w:r>
              <w:rPr>
                <w:rFonts w:ascii="Arial" w:hAnsi="Arial" w:eastAsia="Arial"/>
                <w:b w:val="0"/>
                <w:sz w:val="14"/>
              </w:rPr>
              <w:t>Lars Schwager</w:t>
            </w:r>
          </w:p>
        </w:tc>
        <w:tc>
          <w:tcPr>
            <w:tcW w:type="dxa" w:w="2608"/>
            <w:vAlign w:val="top"/>
          </w:tcPr>
          <w:p>
            <w:pPr>
              <w:spacing w:after="0" w:line="240" w:lineRule="auto"/>
            </w:pPr>
            <w:r/>
            <w:r>
              <w:rPr>
                <w:rFonts w:ascii="Arial" w:hAnsi="Arial" w:eastAsia="Arial"/>
                <w:b w:val="0"/>
                <w:sz w:val="14"/>
              </w:rPr>
              <w:t>R+B engineering ag / Elektroplanung</w:t>
            </w:r>
          </w:p>
        </w:tc>
        <w:tc>
          <w:tcPr>
            <w:tcW w:type="dxa" w:w="2608"/>
            <w:vAlign w:val="top"/>
          </w:tcPr>
          <w:p>
            <w:pPr>
              <w:spacing w:after="0" w:line="240" w:lineRule="auto"/>
            </w:pPr>
            <w:r/>
            <w:r>
              <w:rPr>
                <w:rFonts w:ascii="Arial" w:hAnsi="Arial" w:eastAsia="Arial"/>
                <w:b w:val="0"/>
                <w:sz w:val="14"/>
              </w:rPr>
              <w:t>anwesend</w:t>
            </w:r>
          </w:p>
        </w:tc>
      </w:tr>
      <w:tr>
        <w:trPr>
          <w:cantSplit/>
        </w:trPr>
        <w:tc>
          <w:tcPr>
            <w:tcW w:type="dxa" w:w="2608"/>
            <w:shd w:fill="F4EEE7"/>
            <w:vAlign w:val="top"/>
          </w:tcPr>
          <w:p>
            <w:pPr>
              <w:spacing w:after="0" w:line="240" w:lineRule="auto"/>
            </w:pPr>
            <w:r/>
            <w:r>
              <w:rPr>
                <w:rFonts w:ascii="Arial" w:hAnsi="Arial" w:eastAsia="Arial"/>
                <w:b w:val="0"/>
                <w:sz w:val="14"/>
              </w:rPr>
              <w:t>SAL</w:t>
            </w:r>
          </w:p>
        </w:tc>
        <w:tc>
          <w:tcPr>
            <w:tcW w:type="dxa" w:w="2608"/>
            <w:shd w:fill="F4EEE7"/>
            <w:vAlign w:val="top"/>
          </w:tcPr>
          <w:p>
            <w:pPr>
              <w:spacing w:after="0" w:line="240" w:lineRule="auto"/>
            </w:pPr>
            <w:r/>
            <w:r>
              <w:rPr>
                <w:rFonts w:ascii="Arial" w:hAnsi="Arial" w:eastAsia="Arial"/>
                <w:b w:val="0"/>
                <w:sz w:val="14"/>
              </w:rPr>
              <w:t>Larissa Salis</w:t>
            </w:r>
          </w:p>
        </w:tc>
        <w:tc>
          <w:tcPr>
            <w:tcW w:type="dxa" w:w="2608"/>
            <w:shd w:fill="F4EEE7"/>
            <w:vAlign w:val="top"/>
          </w:tcPr>
          <w:p>
            <w:pPr>
              <w:spacing w:after="0" w:line="240" w:lineRule="auto"/>
            </w:pPr>
            <w:r/>
            <w:r>
              <w:rPr>
                <w:rFonts w:ascii="Arial" w:hAnsi="Arial" w:eastAsia="Arial"/>
                <w:b w:val="0"/>
                <w:sz w:val="14"/>
              </w:rPr>
              <w:t>WaltGalmarini AG / Bauingenieur</w:t>
            </w:r>
          </w:p>
        </w:tc>
        <w:tc>
          <w:tcPr>
            <w:tcW w:type="dxa" w:w="2608"/>
            <w:shd w:fill="F4EEE7"/>
            <w:vAlign w:val="top"/>
          </w:tcPr>
          <w:p>
            <w:pPr>
              <w:spacing w:after="0" w:line="240" w:lineRule="auto"/>
            </w:pPr>
            <w:r/>
            <w:r>
              <w:rPr>
                <w:rFonts w:ascii="Arial" w:hAnsi="Arial" w:eastAsia="Arial"/>
                <w:b w:val="0"/>
                <w:sz w:val="14"/>
              </w:rPr>
              <w:t>anwesend</w:t>
            </w:r>
          </w:p>
        </w:tc>
      </w:tr>
      <w:tr>
        <w:trPr>
          <w:cantSplit/>
        </w:trPr>
        <w:tc>
          <w:tcPr>
            <w:tcW w:type="dxa" w:w="2608"/>
            <w:vAlign w:val="top"/>
          </w:tcPr>
          <w:p>
            <w:pPr>
              <w:spacing w:after="0" w:line="240" w:lineRule="auto"/>
            </w:pPr>
            <w:r/>
            <w:r>
              <w:rPr>
                <w:rFonts w:ascii="Arial" w:hAnsi="Arial" w:eastAsia="Arial"/>
                <w:b w:val="0"/>
                <w:sz w:val="14"/>
              </w:rPr>
              <w:t>WEM</w:t>
            </w:r>
          </w:p>
        </w:tc>
        <w:tc>
          <w:tcPr>
            <w:tcW w:type="dxa" w:w="2608"/>
            <w:vAlign w:val="top"/>
          </w:tcPr>
          <w:p>
            <w:pPr>
              <w:spacing w:after="0" w:line="240" w:lineRule="auto"/>
            </w:pPr>
            <w:r/>
            <w:r>
              <w:rPr>
                <w:rFonts w:ascii="Arial" w:hAnsi="Arial" w:eastAsia="Arial"/>
                <w:b w:val="0"/>
                <w:sz w:val="14"/>
              </w:rPr>
              <w:t>Markus Wetter</w:t>
            </w:r>
          </w:p>
        </w:tc>
        <w:tc>
          <w:tcPr>
            <w:tcW w:type="dxa" w:w="2608"/>
            <w:vAlign w:val="top"/>
          </w:tcPr>
          <w:p>
            <w:pPr>
              <w:spacing w:after="0" w:line="240" w:lineRule="auto"/>
            </w:pPr>
            <w:r/>
            <w:r>
              <w:rPr>
                <w:rFonts w:ascii="Arial" w:hAnsi="Arial" w:eastAsia="Arial"/>
                <w:b w:val="0"/>
                <w:sz w:val="14"/>
              </w:rPr>
              <w:t>EnGePlan AG / Haustechnik</w:t>
            </w:r>
          </w:p>
        </w:tc>
        <w:tc>
          <w:tcPr>
            <w:tcW w:type="dxa" w:w="2608"/>
            <w:vAlign w:val="top"/>
          </w:tcPr>
          <w:p>
            <w:pPr>
              <w:spacing w:after="0" w:line="240" w:lineRule="auto"/>
            </w:pPr>
            <w:r/>
            <w:r>
              <w:rPr>
                <w:rFonts w:ascii="Arial" w:hAnsi="Arial" w:eastAsia="Arial"/>
                <w:b w:val="0"/>
                <w:sz w:val="14"/>
              </w:rPr>
              <w:t>anwesend</w:t>
            </w:r>
          </w:p>
        </w:tc>
      </w:tr>
      <w:tr>
        <w:trPr>
          <w:cantSplit/>
        </w:trPr>
        <w:tc>
          <w:tcPr>
            <w:tcW w:type="dxa" w:w="2608"/>
            <w:shd w:fill="F4EEE7"/>
            <w:vAlign w:val="top"/>
          </w:tcPr>
          <w:p>
            <w:pPr>
              <w:spacing w:after="0" w:line="240" w:lineRule="auto"/>
            </w:pPr>
            <w:r/>
            <w:r>
              <w:rPr>
                <w:rFonts w:ascii="Arial" w:hAnsi="Arial" w:eastAsia="Arial"/>
                <w:b w:val="0"/>
                <w:sz w:val="14"/>
              </w:rPr>
              <w:t>HÄM</w:t>
            </w:r>
          </w:p>
        </w:tc>
        <w:tc>
          <w:tcPr>
            <w:tcW w:type="dxa" w:w="2608"/>
            <w:shd w:fill="F4EEE7"/>
            <w:vAlign w:val="top"/>
          </w:tcPr>
          <w:p>
            <w:pPr>
              <w:spacing w:after="0" w:line="240" w:lineRule="auto"/>
            </w:pPr>
            <w:r/>
            <w:r>
              <w:rPr>
                <w:rFonts w:ascii="Arial" w:hAnsi="Arial" w:eastAsia="Arial"/>
                <w:b w:val="0"/>
                <w:sz w:val="14"/>
              </w:rPr>
              <w:t>Martin Hänz</w:t>
            </w:r>
          </w:p>
        </w:tc>
        <w:tc>
          <w:tcPr>
            <w:tcW w:type="dxa" w:w="2608"/>
            <w:shd w:fill="F4EEE7"/>
            <w:vAlign w:val="top"/>
          </w:tcPr>
          <w:p>
            <w:pPr>
              <w:spacing w:after="0" w:line="240" w:lineRule="auto"/>
            </w:pPr>
            <w:r/>
            <w:r>
              <w:rPr>
                <w:rFonts w:ascii="Arial" w:hAnsi="Arial" w:eastAsia="Arial"/>
                <w:b w:val="0"/>
                <w:sz w:val="14"/>
              </w:rPr>
              <w:t>Hänz AG / Haustechnik</w:t>
            </w:r>
          </w:p>
        </w:tc>
        <w:tc>
          <w:tcPr>
            <w:tcW w:type="dxa" w:w="2608"/>
            <w:shd w:fill="F4EEE7"/>
            <w:vAlign w:val="top"/>
          </w:tcPr>
          <w:p>
            <w:pPr>
              <w:spacing w:after="0" w:line="240" w:lineRule="auto"/>
            </w:pPr>
            <w:r/>
            <w:r>
              <w:rPr>
                <w:rFonts w:ascii="Arial" w:hAnsi="Arial" w:eastAsia="Arial"/>
                <w:b w:val="0"/>
                <w:sz w:val="14"/>
              </w:rPr>
              <w:t>entschuldigt / Ferien</w:t>
            </w:r>
          </w:p>
        </w:tc>
      </w:tr>
      <w:tr>
        <w:trPr>
          <w:cantSplit/>
        </w:trPr>
        <w:tc>
          <w:tcPr>
            <w:tcW w:type="dxa" w:w="2608"/>
            <w:vAlign w:val="top"/>
          </w:tcPr>
          <w:p>
            <w:pPr>
              <w:spacing w:after="0" w:line="240" w:lineRule="auto"/>
            </w:pPr>
            <w:r/>
            <w:r>
              <w:rPr>
                <w:rFonts w:ascii="Arial" w:hAnsi="Arial" w:eastAsia="Arial"/>
                <w:b w:val="0"/>
                <w:sz w:val="14"/>
              </w:rPr>
              <w:t>PAD</w:t>
            </w:r>
          </w:p>
        </w:tc>
        <w:tc>
          <w:tcPr>
            <w:tcW w:type="dxa" w:w="2608"/>
            <w:vAlign w:val="top"/>
          </w:tcPr>
          <w:p>
            <w:pPr>
              <w:spacing w:after="0" w:line="240" w:lineRule="auto"/>
            </w:pPr>
            <w:r/>
            <w:r>
              <w:rPr>
                <w:rFonts w:ascii="Arial" w:hAnsi="Arial" w:eastAsia="Arial"/>
                <w:b w:val="0"/>
                <w:sz w:val="14"/>
              </w:rPr>
              <w:t>Dario Papalo</w:t>
            </w:r>
          </w:p>
        </w:tc>
        <w:tc>
          <w:tcPr>
            <w:tcW w:type="dxa" w:w="2608"/>
            <w:vAlign w:val="top"/>
          </w:tcPr>
          <w:p>
            <w:pPr>
              <w:spacing w:after="0" w:line="240" w:lineRule="auto"/>
            </w:pPr>
            <w:r/>
            <w:r>
              <w:rPr>
                <w:rFonts w:ascii="Arial" w:hAnsi="Arial" w:eastAsia="Arial"/>
                <w:b w:val="0"/>
                <w:sz w:val="14"/>
              </w:rPr>
              <w:t>Studio Oesch Papalo / Architektur</w:t>
            </w:r>
          </w:p>
        </w:tc>
        <w:tc>
          <w:tcPr>
            <w:tcW w:type="dxa" w:w="2608"/>
            <w:vAlign w:val="top"/>
          </w:tcPr>
          <w:p>
            <w:pPr>
              <w:spacing w:after="0" w:line="240" w:lineRule="auto"/>
            </w:pPr>
            <w:r/>
            <w:r>
              <w:rPr>
                <w:rFonts w:ascii="Arial" w:hAnsi="Arial" w:eastAsia="Arial"/>
                <w:b w:val="0"/>
                <w:sz w:val="14"/>
              </w:rPr>
              <w:t>entschuldigt / Ferien</w:t>
            </w:r>
          </w:p>
        </w:tc>
      </w:tr>
      <w:tr>
        <w:trPr>
          <w:cantSplit/>
        </w:trPr>
        <w:tc>
          <w:tcPr>
            <w:tcW w:type="dxa" w:w="2608"/>
            <w:shd w:fill="F4EEE7"/>
            <w:vAlign w:val="top"/>
          </w:tcPr>
          <w:p>
            <w:pPr>
              <w:spacing w:after="0" w:line="240" w:lineRule="auto"/>
            </w:pPr>
            <w:r/>
            <w:r>
              <w:rPr>
                <w:rFonts w:ascii="Arial" w:hAnsi="Arial" w:eastAsia="Arial"/>
                <w:b w:val="0"/>
                <w:sz w:val="14"/>
              </w:rPr>
              <w:t>BÖO</w:t>
            </w:r>
          </w:p>
        </w:tc>
        <w:tc>
          <w:tcPr>
            <w:tcW w:type="dxa" w:w="2608"/>
            <w:shd w:fill="F4EEE7"/>
            <w:vAlign w:val="top"/>
          </w:tcPr>
          <w:p>
            <w:pPr>
              <w:spacing w:after="0" w:line="240" w:lineRule="auto"/>
            </w:pPr>
            <w:r/>
            <w:r>
              <w:rPr>
                <w:rFonts w:ascii="Arial" w:hAnsi="Arial" w:eastAsia="Arial"/>
                <w:b w:val="0"/>
                <w:sz w:val="14"/>
              </w:rPr>
              <w:t>Olaf Böhme</w:t>
            </w:r>
          </w:p>
        </w:tc>
        <w:tc>
          <w:tcPr>
            <w:tcW w:type="dxa" w:w="2608"/>
            <w:shd w:fill="F4EEE7"/>
            <w:vAlign w:val="top"/>
          </w:tcPr>
          <w:p>
            <w:pPr>
              <w:spacing w:after="0" w:line="240" w:lineRule="auto"/>
            </w:pPr>
            <w:r/>
            <w:r>
              <w:rPr>
                <w:rFonts w:ascii="Arial" w:hAnsi="Arial" w:eastAsia="Arial"/>
                <w:b w:val="0"/>
                <w:sz w:val="14"/>
              </w:rPr>
              <w:t>ERNE AG Holzbau / Baumanagement</w:t>
            </w:r>
          </w:p>
        </w:tc>
        <w:tc>
          <w:tcPr>
            <w:tcW w:type="dxa" w:w="2608"/>
            <w:shd w:fill="F4EEE7"/>
            <w:vAlign w:val="top"/>
          </w:tcPr>
          <w:p>
            <w:pPr>
              <w:spacing w:after="0" w:line="240" w:lineRule="auto"/>
            </w:pPr>
            <w:r/>
            <w:r>
              <w:rPr>
                <w:rFonts w:ascii="Arial" w:hAnsi="Arial" w:eastAsia="Arial"/>
                <w:b w:val="0"/>
                <w:sz w:val="14"/>
              </w:rPr>
              <w:t>entschuldigt / Weiterbildung</w:t>
            </w:r>
          </w:p>
        </w:tc>
      </w:tr>
      <w:tr>
        <w:trPr>
          <w:cantSplit/>
        </w:trPr>
        <w:tc>
          <w:tcPr>
            <w:tcW w:type="dxa" w:w="2608"/>
            <w:vAlign w:val="top"/>
          </w:tcPr>
          <w:p>
            <w:pPr>
              <w:spacing w:after="0" w:line="240" w:lineRule="auto"/>
            </w:pPr>
            <w:r/>
            <w:r>
              <w:rPr>
                <w:rFonts w:ascii="Arial" w:hAnsi="Arial" w:eastAsia="Arial"/>
                <w:b w:val="0"/>
                <w:sz w:val="14"/>
              </w:rPr>
              <w:t>GRC</w:t>
            </w:r>
          </w:p>
        </w:tc>
        <w:tc>
          <w:tcPr>
            <w:tcW w:type="dxa" w:w="2608"/>
            <w:vAlign w:val="top"/>
          </w:tcPr>
          <w:p>
            <w:pPr>
              <w:spacing w:after="0" w:line="240" w:lineRule="auto"/>
            </w:pPr>
            <w:r/>
            <w:r>
              <w:rPr>
                <w:rFonts w:ascii="Arial" w:hAnsi="Arial" w:eastAsia="Arial"/>
                <w:b w:val="0"/>
                <w:sz w:val="14"/>
              </w:rPr>
              <w:t>Christian Gruber</w:t>
            </w:r>
          </w:p>
        </w:tc>
        <w:tc>
          <w:tcPr>
            <w:tcW w:type="dxa" w:w="2608"/>
            <w:vAlign w:val="top"/>
          </w:tcPr>
          <w:p>
            <w:pPr>
              <w:spacing w:after="0" w:line="240" w:lineRule="auto"/>
            </w:pPr>
            <w:r/>
            <w:r>
              <w:rPr>
                <w:rFonts w:ascii="Arial" w:hAnsi="Arial" w:eastAsia="Arial"/>
                <w:b w:val="0"/>
                <w:sz w:val="14"/>
              </w:rPr>
              <w:t>Magma AG</w:t>
            </w:r>
          </w:p>
        </w:tc>
        <w:tc>
          <w:tcPr>
            <w:tcW w:type="dxa" w:w="2608"/>
            <w:vAlign w:val="top"/>
          </w:tcPr>
          <w:p>
            <w:pPr>
              <w:spacing w:after="0" w:line="240" w:lineRule="auto"/>
            </w:pPr>
            <w:r/>
            <w:r>
              <w:rPr>
                <w:rFonts w:ascii="Arial" w:hAnsi="Arial" w:eastAsia="Arial"/>
                <w:b w:val="0"/>
                <w:sz w:val="14"/>
              </w:rPr>
              <w:t>Verteiler</w:t>
            </w:r>
          </w:p>
        </w:tc>
      </w:tr>
      <w:tr>
        <w:trPr>
          <w:cantSplit/>
        </w:trPr>
        <w:tc>
          <w:tcPr>
            <w:tcW w:type="dxa" w:w="2608"/>
            <w:shd w:fill="F4EEE7"/>
            <w:vAlign w:val="top"/>
          </w:tcPr>
          <w:p>
            <w:pPr>
              <w:spacing w:after="0" w:line="240" w:lineRule="auto"/>
            </w:pPr>
            <w:r/>
            <w:r>
              <w:rPr>
                <w:rFonts w:ascii="Arial" w:hAnsi="Arial" w:eastAsia="Arial"/>
                <w:b w:val="0"/>
                <w:sz w:val="14"/>
              </w:rPr>
              <w:t>LIM</w:t>
            </w:r>
          </w:p>
        </w:tc>
        <w:tc>
          <w:tcPr>
            <w:tcW w:type="dxa" w:w="2608"/>
            <w:shd w:fill="F4EEE7"/>
            <w:vAlign w:val="top"/>
          </w:tcPr>
          <w:p>
            <w:pPr>
              <w:spacing w:after="0" w:line="240" w:lineRule="auto"/>
            </w:pPr>
            <w:r/>
            <w:r>
              <w:rPr>
                <w:rFonts w:ascii="Arial" w:hAnsi="Arial" w:eastAsia="Arial"/>
                <w:b w:val="0"/>
                <w:sz w:val="14"/>
              </w:rPr>
              <w:t>Marcel Limbach</w:t>
            </w:r>
          </w:p>
        </w:tc>
        <w:tc>
          <w:tcPr>
            <w:tcW w:type="dxa" w:w="2608"/>
            <w:shd w:fill="F4EEE7"/>
            <w:vAlign w:val="top"/>
          </w:tcPr>
          <w:p>
            <w:pPr>
              <w:spacing w:after="0" w:line="240" w:lineRule="auto"/>
            </w:pPr>
            <w:r/>
            <w:r>
              <w:rPr>
                <w:rFonts w:ascii="Arial" w:hAnsi="Arial" w:eastAsia="Arial"/>
                <w:b w:val="0"/>
                <w:sz w:val="14"/>
              </w:rPr>
              <w:t>Timbatec Holzbauingenieure (Schweiz) AG</w:t>
            </w:r>
          </w:p>
        </w:tc>
        <w:tc>
          <w:tcPr>
            <w:tcW w:type="dxa" w:w="2608"/>
            <w:shd w:fill="F4EEE7"/>
            <w:vAlign w:val="top"/>
          </w:tcPr>
          <w:p>
            <w:pPr>
              <w:spacing w:after="0" w:line="240" w:lineRule="auto"/>
            </w:pPr>
            <w:r/>
            <w:r>
              <w:rPr>
                <w:rFonts w:ascii="Arial" w:hAnsi="Arial" w:eastAsia="Arial"/>
                <w:b w:val="0"/>
                <w:sz w:val="14"/>
              </w:rPr>
              <w:t>Verteiler</w:t>
            </w:r>
          </w:p>
        </w:tc>
      </w:tr>
    </w:tbl>
    <w:p>
      <w:pPr>
        <w:spacing w:after="20"/>
      </w:pPr>
    </w:p>
    <w:p>
      <w:pPr>
        <w:keepNext/>
        <w:spacing w:before="140" w:after="60"/>
      </w:pPr>
      <w:r>
        <w:rPr>
          <w:rFonts w:ascii="Arial" w:hAnsi="Arial" w:eastAsia="Arial"/>
          <w:b/>
          <w:color w:val="365294"/>
          <w:sz w:val="32"/>
        </w:rPr>
        <w:t>Protokoll</w:t>
      </w:r>
    </w:p>
    <w:tbl>
      <w:tblPr>
        <w:tblW w:type="pct" w:w="5000"/>
        <w:jc w:val="center"/>
        <w:tblLayout w:type="autofit"/>
        <w:tblLook w:firstColumn="1" w:firstRow="1" w:lastColumn="0" w:lastRow="0" w:noHBand="0" w:noVBand="1" w:val="04A0"/>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Grid>
        <w:gridCol w:w="2086"/>
        <w:gridCol w:w="2086"/>
        <w:gridCol w:w="2086"/>
        <w:gridCol w:w="2086"/>
        <w:gridCol w:w="2086"/>
      </w:tblGrid>
      <w:tr>
        <w:trPr>
          <w:cantSplit/>
        </w:trPr>
        <w:tc>
          <w:tcPr>
            <w:tcW w:type="dxa" w:w="2086"/>
            <w:shd w:fill="365294"/>
            <w:vAlign w:val="top"/>
          </w:tcPr>
          <w:p>
            <w:pPr>
              <w:spacing w:after="0" w:line="240" w:lineRule="auto"/>
            </w:pPr>
            <w:r/>
            <w:r>
              <w:rPr>
                <w:rFonts w:ascii="Arial" w:hAnsi="Arial" w:eastAsia="Arial"/>
                <w:b/>
                <w:color w:val="FFFFFF"/>
                <w:sz w:val="16"/>
              </w:rPr>
              <w:t>Nr</w:t>
            </w:r>
          </w:p>
        </w:tc>
        <w:tc>
          <w:tcPr>
            <w:tcW w:type="dxa" w:w="2086"/>
            <w:shd w:fill="365294"/>
            <w:vAlign w:val="top"/>
          </w:tcPr>
          <w:p>
            <w:pPr>
              <w:spacing w:after="0" w:line="240" w:lineRule="auto"/>
            </w:pPr>
            <w:r/>
            <w:r>
              <w:rPr>
                <w:rFonts w:ascii="Arial" w:hAnsi="Arial" w:eastAsia="Arial"/>
                <w:b/>
                <w:color w:val="FFFFFF"/>
                <w:sz w:val="16"/>
              </w:rPr>
              <w:t>Traktandum</w:t>
            </w:r>
          </w:p>
        </w:tc>
        <w:tc>
          <w:tcPr>
            <w:tcW w:type="dxa" w:w="2086"/>
            <w:shd w:fill="365294"/>
            <w:vAlign w:val="top"/>
          </w:tcPr>
          <w:p>
            <w:pPr>
              <w:spacing w:after="0" w:line="240" w:lineRule="auto"/>
            </w:pPr>
            <w:r/>
            <w:r>
              <w:rPr>
                <w:rFonts w:ascii="Arial" w:hAnsi="Arial" w:eastAsia="Arial"/>
                <w:b/>
                <w:color w:val="FFFFFF"/>
                <w:sz w:val="16"/>
              </w:rPr>
              <w:t>Verantwortlich</w:t>
            </w:r>
          </w:p>
        </w:tc>
        <w:tc>
          <w:tcPr>
            <w:tcW w:type="dxa" w:w="2086"/>
            <w:shd w:fill="365294"/>
            <w:vAlign w:val="top"/>
          </w:tcPr>
          <w:p>
            <w:pPr>
              <w:spacing w:after="0" w:line="240" w:lineRule="auto"/>
            </w:pPr>
            <w:r/>
            <w:r>
              <w:rPr>
                <w:rFonts w:ascii="Arial" w:hAnsi="Arial" w:eastAsia="Arial"/>
                <w:b/>
                <w:color w:val="FFFFFF"/>
                <w:sz w:val="16"/>
              </w:rPr>
              <w:t>Termin</w:t>
            </w:r>
          </w:p>
        </w:tc>
        <w:tc>
          <w:tcPr>
            <w:tcW w:type="dxa" w:w="2086"/>
            <w:shd w:fill="365294"/>
            <w:vAlign w:val="top"/>
          </w:tcPr>
          <w:p>
            <w:pPr>
              <w:spacing w:after="0" w:line="240" w:lineRule="auto"/>
            </w:pPr>
            <w:r/>
            <w:r>
              <w:rPr>
                <w:rFonts w:ascii="Arial" w:hAnsi="Arial" w:eastAsia="Arial"/>
                <w:b/>
                <w:color w:val="FFFFFF"/>
                <w:sz w:val="16"/>
              </w:rPr>
              <w:t>Typ</w:t>
            </w:r>
          </w:p>
        </w:tc>
      </w:tr>
      <w:tr>
        <w:trPr>
          <w:cantSplit/>
        </w:trPr>
        <w:tc>
          <w:tcPr>
            <w:tcW w:type="dxa" w:w="2086"/>
            <w:vAlign w:val="top"/>
          </w:tcPr>
          <w:p>
            <w:pPr>
              <w:spacing w:after="0" w:line="240" w:lineRule="auto"/>
            </w:pPr>
            <w:r/>
            <w:r>
              <w:rPr>
                <w:rFonts w:ascii="Arial" w:hAnsi="Arial" w:eastAsia="Arial"/>
                <w:b w:val="0"/>
                <w:sz w:val="14"/>
              </w:rPr>
              <w:t>1</w:t>
            </w:r>
          </w:p>
        </w:tc>
        <w:tc>
          <w:tcPr>
            <w:tcW w:type="dxa" w:w="2086"/>
            <w:vAlign w:val="top"/>
          </w:tcPr>
          <w:p>
            <w:pPr>
              <w:spacing w:after="0" w:line="240" w:lineRule="auto"/>
            </w:pPr>
            <w:r/>
            <w:r>
              <w:rPr>
                <w:rFonts w:ascii="Arial" w:hAnsi="Arial" w:eastAsia="Arial"/>
                <w:b w:val="0"/>
                <w:sz w:val="14"/>
              </w:rPr>
              <w:t>Genehmigung Protokoll: Zum Protokoll der 28. Fachplanersitzung werden keine Einwendungen protokolliert. Die daraus fortzuführenden Punkte werden in dieser Sitzung weiterbearbeitet.</w:t>
            </w:r>
          </w:p>
        </w:tc>
        <w:tc>
          <w:tcPr>
            <w:tcW w:type="dxa" w:w="2086"/>
            <w:vAlign w:val="top"/>
          </w:tcPr>
          <w:p>
            <w:pPr>
              <w:spacing w:after="0" w:line="240" w:lineRule="auto"/>
            </w:pPr>
            <w:r/>
            <w:r>
              <w:rPr>
                <w:rFonts w:ascii="Arial" w:hAnsi="Arial" w:eastAsia="Arial"/>
                <w:b w:val="0"/>
                <w:sz w:val="14"/>
              </w:rPr>
              <w:t>alle</w:t>
            </w:r>
          </w:p>
        </w:tc>
        <w:tc>
          <w:tcPr>
            <w:tcW w:type="dxa" w:w="2086"/>
            <w:vAlign w:val="top"/>
          </w:tcPr>
          <w:p>
            <w:pPr>
              <w:spacing w:after="0" w:line="240" w:lineRule="auto"/>
            </w:pPr>
            <w:r/>
            <w:r>
              <w:rPr>
                <w:rFonts w:ascii="Arial" w:hAnsi="Arial" w:eastAsia="Arial"/>
                <w:b w:val="0"/>
                <w:sz w:val="14"/>
              </w:rPr>
              <w:t>-</w:t>
            </w:r>
          </w:p>
        </w:tc>
        <w:tc>
          <w:tcPr>
            <w:tcW w:type="dxa" w:w="2086"/>
            <w:vAlign w:val="top"/>
          </w:tcPr>
          <w:p>
            <w:pPr>
              <w:spacing w:after="0" w:line="240" w:lineRule="auto"/>
            </w:pPr>
            <w:r/>
            <w:r>
              <w:rPr>
                <w:rFonts w:ascii="Arial" w:hAnsi="Arial" w:eastAsia="Arial"/>
                <w:b w:val="0"/>
                <w:sz w:val="14"/>
              </w:rPr>
              <w:t>I</w:t>
            </w:r>
          </w:p>
        </w:tc>
      </w:tr>
      <w:tr>
        <w:trPr>
          <w:cantSplit/>
        </w:trPr>
        <w:tc>
          <w:tcPr>
            <w:tcW w:type="dxa" w:w="2086"/>
            <w:shd w:fill="F4EEE7"/>
            <w:vAlign w:val="top"/>
          </w:tcPr>
          <w:p>
            <w:pPr>
              <w:spacing w:after="0" w:line="240" w:lineRule="auto"/>
            </w:pPr>
            <w:r/>
            <w:r>
              <w:rPr>
                <w:rFonts w:ascii="Arial" w:hAnsi="Arial" w:eastAsia="Arial"/>
                <w:b w:val="0"/>
                <w:sz w:val="14"/>
              </w:rPr>
              <w:t>2</w:t>
            </w:r>
          </w:p>
        </w:tc>
        <w:tc>
          <w:tcPr>
            <w:tcW w:type="dxa" w:w="2086"/>
            <w:shd w:fill="F4EEE7"/>
            <w:vAlign w:val="top"/>
          </w:tcPr>
          <w:p>
            <w:pPr>
              <w:spacing w:after="0" w:line="240" w:lineRule="auto"/>
            </w:pPr>
            <w:r/>
            <w:r>
              <w:rPr>
                <w:rFonts w:ascii="Arial" w:hAnsi="Arial" w:eastAsia="Arial"/>
                <w:b w:val="0"/>
                <w:sz w:val="14"/>
              </w:rPr>
              <w:t>Infos von Bauherrn / BauKo-Sitzung: Die Bauherrschaft hat sich betreffend Duschtrennwand für die Sanika-Ausführung mit oberer Halterung bzw. Querstreben entschieden. Die deckenbündige Variante sowie die Übereck-Pendellösung werden nicht weiterverfolgt.</w:t>
            </w:r>
          </w:p>
        </w:tc>
        <w:tc>
          <w:tcPr>
            <w:tcW w:type="dxa" w:w="2086"/>
            <w:shd w:fill="F4EEE7"/>
            <w:vAlign w:val="top"/>
          </w:tcPr>
          <w:p>
            <w:pPr>
              <w:spacing w:after="0" w:line="240" w:lineRule="auto"/>
            </w:pPr>
            <w:r/>
            <w:r>
              <w:rPr>
                <w:rFonts w:ascii="Arial" w:hAnsi="Arial" w:eastAsia="Arial"/>
                <w:b w:val="0"/>
                <w:sz w:val="14"/>
              </w:rPr>
              <w:t>HOF</w:t>
            </w:r>
          </w:p>
        </w:tc>
        <w:tc>
          <w:tcPr>
            <w:tcW w:type="dxa" w:w="2086"/>
            <w:shd w:fill="F4EEE7"/>
            <w:vAlign w:val="top"/>
          </w:tcPr>
          <w:p>
            <w:pPr>
              <w:spacing w:after="0" w:line="240" w:lineRule="auto"/>
            </w:pPr>
            <w:r/>
            <w:r>
              <w:rPr>
                <w:rFonts w:ascii="Arial" w:hAnsi="Arial" w:eastAsia="Arial"/>
                <w:b w:val="0"/>
                <w:sz w:val="14"/>
              </w:rPr>
              <w:t>erledigt</w:t>
            </w:r>
          </w:p>
        </w:tc>
        <w:tc>
          <w:tcPr>
            <w:tcW w:type="dxa" w:w="2086"/>
            <w:shd w:fill="F4EEE7"/>
            <w:vAlign w:val="top"/>
          </w:tcPr>
          <w:p>
            <w:pPr>
              <w:spacing w:after="0" w:line="240" w:lineRule="auto"/>
            </w:pPr>
            <w:r/>
            <w:r>
              <w:rPr>
                <w:rFonts w:ascii="Arial" w:hAnsi="Arial" w:eastAsia="Arial"/>
                <w:b w:val="0"/>
                <w:sz w:val="14"/>
              </w:rPr>
              <w:t>B</w:t>
            </w:r>
          </w:p>
        </w:tc>
      </w:tr>
      <w:tr>
        <w:trPr>
          <w:cantSplit/>
        </w:trPr>
        <w:tc>
          <w:tcPr>
            <w:tcW w:type="dxa" w:w="2086"/>
            <w:vAlign w:val="top"/>
          </w:tcPr>
          <w:p>
            <w:pPr>
              <w:spacing w:after="0" w:line="240" w:lineRule="auto"/>
            </w:pPr>
            <w:r/>
            <w:r>
              <w:rPr>
                <w:rFonts w:ascii="Arial" w:hAnsi="Arial" w:eastAsia="Arial"/>
                <w:b w:val="0"/>
                <w:sz w:val="14"/>
              </w:rPr>
              <w:t>3.1</w:t>
            </w:r>
          </w:p>
        </w:tc>
        <w:tc>
          <w:tcPr>
            <w:tcW w:type="dxa" w:w="2086"/>
            <w:vAlign w:val="top"/>
          </w:tcPr>
          <w:p>
            <w:pPr>
              <w:spacing w:after="0" w:line="240" w:lineRule="auto"/>
            </w:pPr>
            <w:r/>
            <w:r>
              <w:rPr>
                <w:rFonts w:ascii="Arial" w:hAnsi="Arial" w:eastAsia="Arial"/>
                <w:b w:val="0"/>
                <w:sz w:val="14"/>
              </w:rPr>
              <w:t>Architekt - Fassadenleuchten: Für die Aussenleuchten wird eine Aufbauleuchte bevorzugt. Einbauleuchten werden wegen Ausschnitten in der Eternitfassade und Mehraufwand in Produktion/Montage nicht priorisiert. SCL schlägt eine weitere moderne, längliche/rechteckige Aufbauleuchte vor. ESK stimmt die gestalterische Beurteilung mit PAD ab.</w:t>
            </w:r>
          </w:p>
        </w:tc>
        <w:tc>
          <w:tcPr>
            <w:tcW w:type="dxa" w:w="2086"/>
            <w:vAlign w:val="top"/>
          </w:tcPr>
          <w:p>
            <w:pPr>
              <w:spacing w:after="0" w:line="240" w:lineRule="auto"/>
            </w:pPr>
            <w:r/>
            <w:r>
              <w:rPr>
                <w:rFonts w:ascii="Arial" w:hAnsi="Arial" w:eastAsia="Arial"/>
                <w:b w:val="0"/>
                <w:sz w:val="14"/>
              </w:rPr>
              <w:t>SCL / ESK / PAD</w:t>
            </w:r>
          </w:p>
        </w:tc>
        <w:tc>
          <w:tcPr>
            <w:tcW w:type="dxa" w:w="2086"/>
            <w:vAlign w:val="top"/>
          </w:tcPr>
          <w:p>
            <w:pPr>
              <w:spacing w:after="0" w:line="240" w:lineRule="auto"/>
            </w:pPr>
            <w:r/>
            <w:r>
              <w:rPr>
                <w:rFonts w:ascii="Arial" w:hAnsi="Arial" w:eastAsia="Arial"/>
                <w:b w:val="0"/>
                <w:sz w:val="14"/>
              </w:rPr>
              <w:t>offen</w:t>
            </w:r>
          </w:p>
        </w:tc>
        <w:tc>
          <w:tcPr>
            <w:tcW w:type="dxa" w:w="2086"/>
            <w:vAlign w:val="top"/>
          </w:tcPr>
          <w:p>
            <w:pPr>
              <w:spacing w:after="0" w:line="240" w:lineRule="auto"/>
            </w:pPr>
            <w:r/>
            <w:r>
              <w:rPr>
                <w:rFonts w:ascii="Arial" w:hAnsi="Arial" w:eastAsia="Arial"/>
                <w:b w:val="0"/>
                <w:sz w:val="14"/>
              </w:rPr>
              <w:t>P</w:t>
            </w:r>
          </w:p>
        </w:tc>
      </w:tr>
      <w:tr>
        <w:trPr>
          <w:cantSplit/>
        </w:trPr>
        <w:tc>
          <w:tcPr>
            <w:tcW w:type="dxa" w:w="2086"/>
            <w:shd w:fill="F4EEE7"/>
            <w:vAlign w:val="top"/>
          </w:tcPr>
          <w:p>
            <w:pPr>
              <w:spacing w:after="0" w:line="240" w:lineRule="auto"/>
            </w:pPr>
            <w:r/>
            <w:r>
              <w:rPr>
                <w:rFonts w:ascii="Arial" w:hAnsi="Arial" w:eastAsia="Arial"/>
                <w:b w:val="0"/>
                <w:sz w:val="14"/>
              </w:rPr>
              <w:t>3.1</w:t>
            </w:r>
          </w:p>
        </w:tc>
        <w:tc>
          <w:tcPr>
            <w:tcW w:type="dxa" w:w="2086"/>
            <w:shd w:fill="F4EEE7"/>
            <w:vAlign w:val="top"/>
          </w:tcPr>
          <w:p>
            <w:pPr>
              <w:spacing w:after="0" w:line="240" w:lineRule="auto"/>
            </w:pPr>
            <w:r/>
            <w:r>
              <w:rPr>
                <w:rFonts w:ascii="Arial" w:hAnsi="Arial" w:eastAsia="Arial"/>
                <w:b w:val="0"/>
                <w:sz w:val="14"/>
              </w:rPr>
              <w:t>Architekt - Veloparker: Kosten und Typ der Veloparker werden weiter geprüft. BÖO bearbeitet das Thema. Der nächste Termin am 15.07.2026 wird als möglicher Ortstermin zur gemeinsamen Beurteilung erwogen.</w:t>
            </w:r>
          </w:p>
        </w:tc>
        <w:tc>
          <w:tcPr>
            <w:tcW w:type="dxa" w:w="2086"/>
            <w:shd w:fill="F4EEE7"/>
            <w:vAlign w:val="top"/>
          </w:tcPr>
          <w:p>
            <w:pPr>
              <w:spacing w:after="0" w:line="240" w:lineRule="auto"/>
            </w:pPr>
            <w:r/>
            <w:r>
              <w:rPr>
                <w:rFonts w:ascii="Arial" w:hAnsi="Arial" w:eastAsia="Arial"/>
                <w:b w:val="0"/>
                <w:sz w:val="14"/>
              </w:rPr>
              <w:t>BÖO</w:t>
            </w:r>
          </w:p>
        </w:tc>
        <w:tc>
          <w:tcPr>
            <w:tcW w:type="dxa" w:w="2086"/>
            <w:shd w:fill="F4EEE7"/>
            <w:vAlign w:val="top"/>
          </w:tcPr>
          <w:p>
            <w:pPr>
              <w:spacing w:after="0" w:line="240" w:lineRule="auto"/>
            </w:pPr>
            <w:r/>
            <w:r>
              <w:rPr>
                <w:rFonts w:ascii="Arial" w:hAnsi="Arial" w:eastAsia="Arial"/>
                <w:b w:val="0"/>
                <w:sz w:val="14"/>
              </w:rPr>
              <w:t>15.07.2026</w:t>
            </w:r>
          </w:p>
        </w:tc>
        <w:tc>
          <w:tcPr>
            <w:tcW w:type="dxa" w:w="2086"/>
            <w:shd w:fill="F4EEE7"/>
            <w:vAlign w:val="top"/>
          </w:tcPr>
          <w:p>
            <w:pPr>
              <w:spacing w:after="0" w:line="240" w:lineRule="auto"/>
            </w:pPr>
            <w:r/>
            <w:r>
              <w:rPr>
                <w:rFonts w:ascii="Arial" w:hAnsi="Arial" w:eastAsia="Arial"/>
                <w:b w:val="0"/>
                <w:sz w:val="14"/>
              </w:rPr>
              <w:t>P</w:t>
            </w:r>
          </w:p>
        </w:tc>
      </w:tr>
      <w:tr>
        <w:trPr>
          <w:cantSplit/>
        </w:trPr>
        <w:tc>
          <w:tcPr>
            <w:tcW w:type="dxa" w:w="2086"/>
            <w:vAlign w:val="top"/>
          </w:tcPr>
          <w:p>
            <w:pPr>
              <w:spacing w:after="0" w:line="240" w:lineRule="auto"/>
            </w:pPr>
            <w:r/>
            <w:r>
              <w:rPr>
                <w:rFonts w:ascii="Arial" w:hAnsi="Arial" w:eastAsia="Arial"/>
                <w:b w:val="0"/>
                <w:sz w:val="14"/>
              </w:rPr>
              <w:t>3.1</w:t>
            </w:r>
          </w:p>
        </w:tc>
        <w:tc>
          <w:tcPr>
            <w:tcW w:type="dxa" w:w="2086"/>
            <w:vAlign w:val="top"/>
          </w:tcPr>
          <w:p>
            <w:pPr>
              <w:spacing w:after="0" w:line="240" w:lineRule="auto"/>
            </w:pPr>
            <w:r/>
            <w:r>
              <w:rPr>
                <w:rFonts w:ascii="Arial" w:hAnsi="Arial" w:eastAsia="Arial"/>
                <w:b w:val="0"/>
                <w:sz w:val="14"/>
              </w:rPr>
              <w:t>Architekt - Wandaufbauten / BAKUS: ESK aktualisiert die Pläne zu den Wandaufbauten. Offene Fragen von Clemens Moser / BAKUS werden per Mail geklärt und anschliessend eingearbeitet. Ziel für die Weitergabe ist die erste Hälfte der Folgewoche.</w:t>
            </w:r>
          </w:p>
        </w:tc>
        <w:tc>
          <w:tcPr>
            <w:tcW w:type="dxa" w:w="2086"/>
            <w:vAlign w:val="top"/>
          </w:tcPr>
          <w:p>
            <w:pPr>
              <w:spacing w:after="0" w:line="240" w:lineRule="auto"/>
            </w:pPr>
            <w:r/>
            <w:r>
              <w:rPr>
                <w:rFonts w:ascii="Arial" w:hAnsi="Arial" w:eastAsia="Arial"/>
                <w:b w:val="0"/>
                <w:sz w:val="14"/>
              </w:rPr>
              <w:t>ESK</w:t>
            </w:r>
          </w:p>
        </w:tc>
        <w:tc>
          <w:tcPr>
            <w:tcW w:type="dxa" w:w="2086"/>
            <w:vAlign w:val="top"/>
          </w:tcPr>
          <w:p>
            <w:pPr>
              <w:spacing w:after="0" w:line="240" w:lineRule="auto"/>
            </w:pPr>
            <w:r/>
            <w:r>
              <w:rPr>
                <w:rFonts w:ascii="Arial" w:hAnsi="Arial" w:eastAsia="Arial"/>
                <w:b w:val="0"/>
                <w:sz w:val="14"/>
              </w:rPr>
              <w:t>erste Hälfte KW 28</w:t>
            </w:r>
          </w:p>
        </w:tc>
        <w:tc>
          <w:tcPr>
            <w:tcW w:type="dxa" w:w="2086"/>
            <w:vAlign w:val="top"/>
          </w:tcPr>
          <w:p>
            <w:pPr>
              <w:spacing w:after="0" w:line="240" w:lineRule="auto"/>
            </w:pPr>
            <w:r/>
            <w:r>
              <w:rPr>
                <w:rFonts w:ascii="Arial" w:hAnsi="Arial" w:eastAsia="Arial"/>
                <w:b w:val="0"/>
                <w:sz w:val="14"/>
              </w:rPr>
              <w:t>P</w:t>
            </w:r>
          </w:p>
        </w:tc>
      </w:tr>
      <w:tr>
        <w:trPr>
          <w:cantSplit/>
        </w:trPr>
        <w:tc>
          <w:tcPr>
            <w:tcW w:type="dxa" w:w="2086"/>
            <w:shd w:fill="F4EEE7"/>
            <w:vAlign w:val="top"/>
          </w:tcPr>
          <w:p>
            <w:pPr>
              <w:spacing w:after="0" w:line="240" w:lineRule="auto"/>
            </w:pPr>
            <w:r/>
            <w:r>
              <w:rPr>
                <w:rFonts w:ascii="Arial" w:hAnsi="Arial" w:eastAsia="Arial"/>
                <w:b w:val="0"/>
                <w:sz w:val="14"/>
              </w:rPr>
              <w:t>3.1</w:t>
            </w:r>
          </w:p>
        </w:tc>
        <w:tc>
          <w:tcPr>
            <w:tcW w:type="dxa" w:w="2086"/>
            <w:shd w:fill="F4EEE7"/>
            <w:vAlign w:val="top"/>
          </w:tcPr>
          <w:p>
            <w:pPr>
              <w:spacing w:after="0" w:line="240" w:lineRule="auto"/>
            </w:pPr>
            <w:r/>
            <w:r>
              <w:rPr>
                <w:rFonts w:ascii="Arial" w:hAnsi="Arial" w:eastAsia="Arial"/>
                <w:b w:val="0"/>
                <w:sz w:val="14"/>
              </w:rPr>
              <w:t>Architekt - Fenster / Türen: Die Korrekturen zu Fenstern und Wohnungstüren sind abgeschlossen.</w:t>
            </w:r>
          </w:p>
        </w:tc>
        <w:tc>
          <w:tcPr>
            <w:tcW w:type="dxa" w:w="2086"/>
            <w:shd w:fill="F4EEE7"/>
            <w:vAlign w:val="top"/>
          </w:tcPr>
          <w:p>
            <w:pPr>
              <w:spacing w:after="0" w:line="240" w:lineRule="auto"/>
            </w:pPr>
            <w:r/>
            <w:r>
              <w:rPr>
                <w:rFonts w:ascii="Arial" w:hAnsi="Arial" w:eastAsia="Arial"/>
                <w:b w:val="0"/>
                <w:sz w:val="14"/>
              </w:rPr>
              <w:t>ESK</w:t>
            </w:r>
          </w:p>
        </w:tc>
        <w:tc>
          <w:tcPr>
            <w:tcW w:type="dxa" w:w="2086"/>
            <w:shd w:fill="F4EEE7"/>
            <w:vAlign w:val="top"/>
          </w:tcPr>
          <w:p>
            <w:pPr>
              <w:spacing w:after="0" w:line="240" w:lineRule="auto"/>
            </w:pPr>
            <w:r/>
            <w:r>
              <w:rPr>
                <w:rFonts w:ascii="Arial" w:hAnsi="Arial" w:eastAsia="Arial"/>
                <w:b w:val="0"/>
                <w:sz w:val="14"/>
              </w:rPr>
              <w:t>erledigt</w:t>
            </w:r>
          </w:p>
        </w:tc>
        <w:tc>
          <w:tcPr>
            <w:tcW w:type="dxa" w:w="2086"/>
            <w:shd w:fill="F4EEE7"/>
            <w:vAlign w:val="top"/>
          </w:tcPr>
          <w:p>
            <w:pPr>
              <w:spacing w:after="0" w:line="240" w:lineRule="auto"/>
            </w:pPr>
            <w:r/>
            <w:r>
              <w:rPr>
                <w:rFonts w:ascii="Arial" w:hAnsi="Arial" w:eastAsia="Arial"/>
                <w:b w:val="0"/>
                <w:sz w:val="14"/>
              </w:rPr>
              <w:t>I</w:t>
            </w:r>
          </w:p>
        </w:tc>
      </w:tr>
      <w:tr>
        <w:trPr>
          <w:cantSplit/>
        </w:trPr>
        <w:tc>
          <w:tcPr>
            <w:tcW w:type="dxa" w:w="2086"/>
            <w:vAlign w:val="top"/>
          </w:tcPr>
          <w:p>
            <w:pPr>
              <w:spacing w:after="0" w:line="240" w:lineRule="auto"/>
            </w:pPr>
            <w:r/>
            <w:r>
              <w:rPr>
                <w:rFonts w:ascii="Arial" w:hAnsi="Arial" w:eastAsia="Arial"/>
                <w:b w:val="0"/>
                <w:sz w:val="14"/>
              </w:rPr>
              <w:t>3.1</w:t>
            </w:r>
          </w:p>
        </w:tc>
        <w:tc>
          <w:tcPr>
            <w:tcW w:type="dxa" w:w="2086"/>
            <w:vAlign w:val="top"/>
          </w:tcPr>
          <w:p>
            <w:pPr>
              <w:spacing w:after="0" w:line="240" w:lineRule="auto"/>
            </w:pPr>
            <w:r/>
            <w:r>
              <w:rPr>
                <w:rFonts w:ascii="Arial" w:hAnsi="Arial" w:eastAsia="Arial"/>
                <w:b w:val="0"/>
                <w:sz w:val="14"/>
              </w:rPr>
              <w:t>Architekt - Revisionsöffnung Studio: Die Revisionsöffnung bzw. der Deckenspiegel im Studio wurde in den Studioplänen aktualisiert und auf Trimble abgelegt.</w:t>
            </w:r>
          </w:p>
        </w:tc>
        <w:tc>
          <w:tcPr>
            <w:tcW w:type="dxa" w:w="2086"/>
            <w:vAlign w:val="top"/>
          </w:tcPr>
          <w:p>
            <w:pPr>
              <w:spacing w:after="0" w:line="240" w:lineRule="auto"/>
            </w:pPr>
            <w:r/>
            <w:r>
              <w:rPr>
                <w:rFonts w:ascii="Arial" w:hAnsi="Arial" w:eastAsia="Arial"/>
                <w:b w:val="0"/>
                <w:sz w:val="14"/>
              </w:rPr>
              <w:t>ESK</w:t>
            </w:r>
          </w:p>
        </w:tc>
        <w:tc>
          <w:tcPr>
            <w:tcW w:type="dxa" w:w="2086"/>
            <w:vAlign w:val="top"/>
          </w:tcPr>
          <w:p>
            <w:pPr>
              <w:spacing w:after="0" w:line="240" w:lineRule="auto"/>
            </w:pPr>
            <w:r/>
            <w:r>
              <w:rPr>
                <w:rFonts w:ascii="Arial" w:hAnsi="Arial" w:eastAsia="Arial"/>
                <w:b w:val="0"/>
                <w:sz w:val="14"/>
              </w:rPr>
              <w:t>erledigt</w:t>
            </w:r>
          </w:p>
        </w:tc>
        <w:tc>
          <w:tcPr>
            <w:tcW w:type="dxa" w:w="2086"/>
            <w:vAlign w:val="top"/>
          </w:tcPr>
          <w:p>
            <w:pPr>
              <w:spacing w:after="0" w:line="240" w:lineRule="auto"/>
            </w:pPr>
            <w:r/>
            <w:r>
              <w:rPr>
                <w:rFonts w:ascii="Arial" w:hAnsi="Arial" w:eastAsia="Arial"/>
                <w:b w:val="0"/>
                <w:sz w:val="14"/>
              </w:rPr>
              <w:t>I</w:t>
            </w:r>
          </w:p>
        </w:tc>
      </w:tr>
      <w:tr>
        <w:trPr>
          <w:cantSplit/>
        </w:trPr>
        <w:tc>
          <w:tcPr>
            <w:tcW w:type="dxa" w:w="2086"/>
            <w:shd w:fill="F4EEE7"/>
            <w:vAlign w:val="top"/>
          </w:tcPr>
          <w:p>
            <w:pPr>
              <w:spacing w:after="0" w:line="240" w:lineRule="auto"/>
            </w:pPr>
            <w:r/>
            <w:r>
              <w:rPr>
                <w:rFonts w:ascii="Arial" w:hAnsi="Arial" w:eastAsia="Arial"/>
                <w:b w:val="0"/>
                <w:sz w:val="14"/>
              </w:rPr>
              <w:t>3.1</w:t>
            </w:r>
          </w:p>
        </w:tc>
        <w:tc>
          <w:tcPr>
            <w:tcW w:type="dxa" w:w="2086"/>
            <w:shd w:fill="F4EEE7"/>
            <w:vAlign w:val="top"/>
          </w:tcPr>
          <w:p>
            <w:pPr>
              <w:spacing w:after="0" w:line="240" w:lineRule="auto"/>
            </w:pPr>
            <w:r/>
            <w:r>
              <w:rPr>
                <w:rFonts w:ascii="Arial" w:hAnsi="Arial" w:eastAsia="Arial"/>
                <w:b w:val="0"/>
                <w:sz w:val="14"/>
              </w:rPr>
              <w:t>Architekt - Betonfertigteile / Treppen / Eingangstreppe: Für Spörgin wird ein kompletter Plansatz der Betonfertigteile inklusive Treppen und Eingangstreppe in der Ausführungsplanung mit entsprechendem Index benötigt. SAL erstellt die Statik. Eine mögliche Plattendickenerhöhung von ca. 2 cm wird entweder in einem neuen Index oder in der Werkplanung geklärt.</w:t>
            </w:r>
          </w:p>
        </w:tc>
        <w:tc>
          <w:tcPr>
            <w:tcW w:type="dxa" w:w="2086"/>
            <w:shd w:fill="F4EEE7"/>
            <w:vAlign w:val="top"/>
          </w:tcPr>
          <w:p>
            <w:pPr>
              <w:spacing w:after="0" w:line="240" w:lineRule="auto"/>
            </w:pPr>
            <w:r/>
            <w:r>
              <w:rPr>
                <w:rFonts w:ascii="Arial" w:hAnsi="Arial" w:eastAsia="Arial"/>
                <w:b w:val="0"/>
                <w:sz w:val="14"/>
              </w:rPr>
              <w:t>ESK / SAL</w:t>
            </w:r>
          </w:p>
        </w:tc>
        <w:tc>
          <w:tcPr>
            <w:tcW w:type="dxa" w:w="2086"/>
            <w:shd w:fill="F4EEE7"/>
            <w:vAlign w:val="top"/>
          </w:tcPr>
          <w:p>
            <w:pPr>
              <w:spacing w:after="0" w:line="240" w:lineRule="auto"/>
            </w:pPr>
            <w:r/>
            <w:r>
              <w:rPr>
                <w:rFonts w:ascii="Arial" w:hAnsi="Arial" w:eastAsia="Arial"/>
                <w:b w:val="0"/>
                <w:sz w:val="14"/>
              </w:rPr>
              <w:t>offen</w:t>
            </w:r>
          </w:p>
        </w:tc>
        <w:tc>
          <w:tcPr>
            <w:tcW w:type="dxa" w:w="2086"/>
            <w:shd w:fill="F4EEE7"/>
            <w:vAlign w:val="top"/>
          </w:tcPr>
          <w:p>
            <w:pPr>
              <w:spacing w:after="0" w:line="240" w:lineRule="auto"/>
            </w:pPr>
            <w:r/>
            <w:r>
              <w:rPr>
                <w:rFonts w:ascii="Arial" w:hAnsi="Arial" w:eastAsia="Arial"/>
                <w:b w:val="0"/>
                <w:sz w:val="14"/>
              </w:rPr>
              <w:t>P</w:t>
            </w:r>
          </w:p>
        </w:tc>
      </w:tr>
      <w:tr>
        <w:trPr>
          <w:cantSplit/>
        </w:trPr>
        <w:tc>
          <w:tcPr>
            <w:tcW w:type="dxa" w:w="2086"/>
            <w:vAlign w:val="top"/>
          </w:tcPr>
          <w:p>
            <w:pPr>
              <w:spacing w:after="0" w:line="240" w:lineRule="auto"/>
            </w:pPr>
            <w:r/>
            <w:r>
              <w:rPr>
                <w:rFonts w:ascii="Arial" w:hAnsi="Arial" w:eastAsia="Arial"/>
                <w:b w:val="0"/>
                <w:sz w:val="14"/>
              </w:rPr>
              <w:t>3.1</w:t>
            </w:r>
          </w:p>
        </w:tc>
        <w:tc>
          <w:tcPr>
            <w:tcW w:type="dxa" w:w="2086"/>
            <w:vAlign w:val="top"/>
          </w:tcPr>
          <w:p>
            <w:pPr>
              <w:spacing w:after="0" w:line="240" w:lineRule="auto"/>
            </w:pPr>
            <w:r/>
            <w:r>
              <w:rPr>
                <w:rFonts w:ascii="Arial" w:hAnsi="Arial" w:eastAsia="Arial"/>
                <w:b w:val="0"/>
                <w:sz w:val="14"/>
              </w:rPr>
              <w:t>Architekt - Küchen / Nolte: Küchenpläne und Installationspläne bleiben getrennt, da eine Zusammenführung als unübersichtlich beurteilt wurde. ESK prüft die neuen Pläne, berücksichtigt die Rückmeldung von SCL und gibt sie bei Bedarf zur Plausibilitätsprüfung an WEM. Die konsolidierte Rückmeldung erfolgt anschliessend an Nolte.</w:t>
            </w:r>
          </w:p>
        </w:tc>
        <w:tc>
          <w:tcPr>
            <w:tcW w:type="dxa" w:w="2086"/>
            <w:vAlign w:val="top"/>
          </w:tcPr>
          <w:p>
            <w:pPr>
              <w:spacing w:after="0" w:line="240" w:lineRule="auto"/>
            </w:pPr>
            <w:r/>
            <w:r>
              <w:rPr>
                <w:rFonts w:ascii="Arial" w:hAnsi="Arial" w:eastAsia="Arial"/>
                <w:b w:val="0"/>
                <w:sz w:val="14"/>
              </w:rPr>
              <w:t>ESK / SCL / WEM</w:t>
            </w:r>
          </w:p>
        </w:tc>
        <w:tc>
          <w:tcPr>
            <w:tcW w:type="dxa" w:w="2086"/>
            <w:vAlign w:val="top"/>
          </w:tcPr>
          <w:p>
            <w:pPr>
              <w:spacing w:after="0" w:line="240" w:lineRule="auto"/>
            </w:pPr>
            <w:r/>
            <w:r>
              <w:rPr>
                <w:rFonts w:ascii="Arial" w:hAnsi="Arial" w:eastAsia="Arial"/>
                <w:b w:val="0"/>
                <w:sz w:val="14"/>
              </w:rPr>
              <w:t>offen</w:t>
            </w:r>
          </w:p>
        </w:tc>
        <w:tc>
          <w:tcPr>
            <w:tcW w:type="dxa" w:w="2086"/>
            <w:vAlign w:val="top"/>
          </w:tcPr>
          <w:p>
            <w:pPr>
              <w:spacing w:after="0" w:line="240" w:lineRule="auto"/>
            </w:pPr>
            <w:r/>
            <w:r>
              <w:rPr>
                <w:rFonts w:ascii="Arial" w:hAnsi="Arial" w:eastAsia="Arial"/>
                <w:b w:val="0"/>
                <w:sz w:val="14"/>
              </w:rPr>
              <w:t>P</w:t>
            </w:r>
          </w:p>
        </w:tc>
      </w:tr>
      <w:tr>
        <w:trPr>
          <w:cantSplit/>
        </w:trPr>
        <w:tc>
          <w:tcPr>
            <w:tcW w:type="dxa" w:w="2086"/>
            <w:shd w:fill="F4EEE7"/>
            <w:vAlign w:val="top"/>
          </w:tcPr>
          <w:p>
            <w:pPr>
              <w:spacing w:after="0" w:line="240" w:lineRule="auto"/>
            </w:pPr>
            <w:r/>
            <w:r>
              <w:rPr>
                <w:rFonts w:ascii="Arial" w:hAnsi="Arial" w:eastAsia="Arial"/>
                <w:b w:val="0"/>
                <w:sz w:val="14"/>
              </w:rPr>
              <w:t>3.1</w:t>
            </w:r>
          </w:p>
        </w:tc>
        <w:tc>
          <w:tcPr>
            <w:tcW w:type="dxa" w:w="2086"/>
            <w:shd w:fill="F4EEE7"/>
            <w:vAlign w:val="top"/>
          </w:tcPr>
          <w:p>
            <w:pPr>
              <w:spacing w:after="0" w:line="240" w:lineRule="auto"/>
            </w:pPr>
            <w:r/>
            <w:r>
              <w:rPr>
                <w:rFonts w:ascii="Arial" w:hAnsi="Arial" w:eastAsia="Arial"/>
                <w:b w:val="0"/>
                <w:sz w:val="14"/>
              </w:rPr>
              <w:t>Architekt - Lager Schallentkopplung Eingangstreppe: Das Lager zur Schallentkopplung der Eingangstreppe ist im neuen Plansatz ersichtlich.</w:t>
            </w:r>
          </w:p>
        </w:tc>
        <w:tc>
          <w:tcPr>
            <w:tcW w:type="dxa" w:w="2086"/>
            <w:shd w:fill="F4EEE7"/>
            <w:vAlign w:val="top"/>
          </w:tcPr>
          <w:p>
            <w:pPr>
              <w:spacing w:after="0" w:line="240" w:lineRule="auto"/>
            </w:pPr>
            <w:r/>
            <w:r>
              <w:rPr>
                <w:rFonts w:ascii="Arial" w:hAnsi="Arial" w:eastAsia="Arial"/>
                <w:b w:val="0"/>
                <w:sz w:val="14"/>
              </w:rPr>
              <w:t>ESK</w:t>
            </w:r>
          </w:p>
        </w:tc>
        <w:tc>
          <w:tcPr>
            <w:tcW w:type="dxa" w:w="2086"/>
            <w:shd w:fill="F4EEE7"/>
            <w:vAlign w:val="top"/>
          </w:tcPr>
          <w:p>
            <w:pPr>
              <w:spacing w:after="0" w:line="240" w:lineRule="auto"/>
            </w:pPr>
            <w:r/>
            <w:r>
              <w:rPr>
                <w:rFonts w:ascii="Arial" w:hAnsi="Arial" w:eastAsia="Arial"/>
                <w:b w:val="0"/>
                <w:sz w:val="14"/>
              </w:rPr>
              <w:t>erledigt</w:t>
            </w:r>
          </w:p>
        </w:tc>
        <w:tc>
          <w:tcPr>
            <w:tcW w:type="dxa" w:w="2086"/>
            <w:shd w:fill="F4EEE7"/>
            <w:vAlign w:val="top"/>
          </w:tcPr>
          <w:p>
            <w:pPr>
              <w:spacing w:after="0" w:line="240" w:lineRule="auto"/>
            </w:pPr>
            <w:r/>
            <w:r>
              <w:rPr>
                <w:rFonts w:ascii="Arial" w:hAnsi="Arial" w:eastAsia="Arial"/>
                <w:b w:val="0"/>
                <w:sz w:val="14"/>
              </w:rPr>
              <w:t>I</w:t>
            </w:r>
          </w:p>
        </w:tc>
      </w:tr>
      <w:tr>
        <w:trPr>
          <w:cantSplit/>
        </w:trPr>
        <w:tc>
          <w:tcPr>
            <w:tcW w:type="dxa" w:w="2086"/>
            <w:vAlign w:val="top"/>
          </w:tcPr>
          <w:p>
            <w:pPr>
              <w:spacing w:after="0" w:line="240" w:lineRule="auto"/>
            </w:pPr>
            <w:r/>
            <w:r>
              <w:rPr>
                <w:rFonts w:ascii="Arial" w:hAnsi="Arial" w:eastAsia="Arial"/>
                <w:b w:val="0"/>
                <w:sz w:val="14"/>
              </w:rPr>
              <w:t>3.1</w:t>
            </w:r>
          </w:p>
        </w:tc>
        <w:tc>
          <w:tcPr>
            <w:tcW w:type="dxa" w:w="2086"/>
            <w:vAlign w:val="top"/>
          </w:tcPr>
          <w:p>
            <w:pPr>
              <w:spacing w:after="0" w:line="240" w:lineRule="auto"/>
            </w:pPr>
            <w:r/>
            <w:r>
              <w:rPr>
                <w:rFonts w:ascii="Arial" w:hAnsi="Arial" w:eastAsia="Arial"/>
                <w:b w:val="0"/>
                <w:sz w:val="14"/>
              </w:rPr>
              <w:t>Architekt - Loggia / Schwelle Maisonette: Die Abstimmung mit der Baupolizei zur erhöhten Schwelle ist erfolgt. Gemäss Diskussion ist die schwellenlose Ausführung aus Sicht SIA / Barrierefreiheit vorzuziehen. Wenn schwellenlos konstruktiv nicht möglich ist, wird der Kompromiss mit erhöhter Schwelle akzeptiert, da auf gleicher Ebene ein zweiter Balkon vorhanden ist.</w:t>
            </w:r>
          </w:p>
        </w:tc>
        <w:tc>
          <w:tcPr>
            <w:tcW w:type="dxa" w:w="2086"/>
            <w:vAlign w:val="top"/>
          </w:tcPr>
          <w:p>
            <w:pPr>
              <w:spacing w:after="0" w:line="240" w:lineRule="auto"/>
            </w:pPr>
            <w:r/>
            <w:r>
              <w:rPr>
                <w:rFonts w:ascii="Arial" w:hAnsi="Arial" w:eastAsia="Arial"/>
                <w:b w:val="0"/>
                <w:sz w:val="14"/>
              </w:rPr>
              <w:t>ESK</w:t>
            </w:r>
          </w:p>
        </w:tc>
        <w:tc>
          <w:tcPr>
            <w:tcW w:type="dxa" w:w="2086"/>
            <w:vAlign w:val="top"/>
          </w:tcPr>
          <w:p>
            <w:pPr>
              <w:spacing w:after="0" w:line="240" w:lineRule="auto"/>
            </w:pPr>
            <w:r/>
            <w:r>
              <w:rPr>
                <w:rFonts w:ascii="Arial" w:hAnsi="Arial" w:eastAsia="Arial"/>
                <w:b w:val="0"/>
                <w:sz w:val="14"/>
              </w:rPr>
              <w:t>erledigt</w:t>
            </w:r>
          </w:p>
        </w:tc>
        <w:tc>
          <w:tcPr>
            <w:tcW w:type="dxa" w:w="2086"/>
            <w:vAlign w:val="top"/>
          </w:tcPr>
          <w:p>
            <w:pPr>
              <w:spacing w:after="0" w:line="240" w:lineRule="auto"/>
            </w:pPr>
            <w:r/>
            <w:r>
              <w:rPr>
                <w:rFonts w:ascii="Arial" w:hAnsi="Arial" w:eastAsia="Arial"/>
                <w:b w:val="0"/>
                <w:sz w:val="14"/>
              </w:rPr>
              <w:t>I</w:t>
            </w:r>
          </w:p>
        </w:tc>
      </w:tr>
      <w:tr>
        <w:trPr>
          <w:cantSplit/>
        </w:trPr>
        <w:tc>
          <w:tcPr>
            <w:tcW w:type="dxa" w:w="2086"/>
            <w:shd w:fill="F4EEE7"/>
            <w:vAlign w:val="top"/>
          </w:tcPr>
          <w:p>
            <w:pPr>
              <w:spacing w:after="0" w:line="240" w:lineRule="auto"/>
            </w:pPr>
            <w:r/>
            <w:r>
              <w:rPr>
                <w:rFonts w:ascii="Arial" w:hAnsi="Arial" w:eastAsia="Arial"/>
                <w:b w:val="0"/>
                <w:sz w:val="14"/>
              </w:rPr>
              <w:t>3.2</w:t>
            </w:r>
          </w:p>
        </w:tc>
        <w:tc>
          <w:tcPr>
            <w:tcW w:type="dxa" w:w="2086"/>
            <w:shd w:fill="F4EEE7"/>
            <w:vAlign w:val="top"/>
          </w:tcPr>
          <w:p>
            <w:pPr>
              <w:spacing w:after="0" w:line="240" w:lineRule="auto"/>
            </w:pPr>
            <w:r/>
            <w:r>
              <w:rPr>
                <w:rFonts w:ascii="Arial" w:hAnsi="Arial" w:eastAsia="Arial"/>
                <w:b w:val="0"/>
                <w:sz w:val="14"/>
              </w:rPr>
              <w:t>Holzbau - Planungsstand Timbatec: Timbatec ist in Bearbeitung. Musterwohnungen wurden erstellt, durch ERNE geprüft und freigegeben. Haus A1 bzw. der erste Teil ist in Bearbeitung. FRS informiert an der nächsten Sitzung detaillierter über Stand und Montagekonzept.</w:t>
            </w:r>
          </w:p>
        </w:tc>
        <w:tc>
          <w:tcPr>
            <w:tcW w:type="dxa" w:w="2086"/>
            <w:shd w:fill="F4EEE7"/>
            <w:vAlign w:val="top"/>
          </w:tcPr>
          <w:p>
            <w:pPr>
              <w:spacing w:after="0" w:line="240" w:lineRule="auto"/>
            </w:pPr>
            <w:r/>
            <w:r>
              <w:rPr>
                <w:rFonts w:ascii="Arial" w:hAnsi="Arial" w:eastAsia="Arial"/>
                <w:b w:val="0"/>
                <w:sz w:val="14"/>
              </w:rPr>
              <w:t>FRS</w:t>
            </w:r>
          </w:p>
        </w:tc>
        <w:tc>
          <w:tcPr>
            <w:tcW w:type="dxa" w:w="2086"/>
            <w:shd w:fill="F4EEE7"/>
            <w:vAlign w:val="top"/>
          </w:tcPr>
          <w:p>
            <w:pPr>
              <w:spacing w:after="0" w:line="240" w:lineRule="auto"/>
            </w:pPr>
            <w:r/>
            <w:r>
              <w:rPr>
                <w:rFonts w:ascii="Arial" w:hAnsi="Arial" w:eastAsia="Arial"/>
                <w:b w:val="0"/>
                <w:sz w:val="14"/>
              </w:rPr>
              <w:t>15.07.2026</w:t>
            </w:r>
          </w:p>
        </w:tc>
        <w:tc>
          <w:tcPr>
            <w:tcW w:type="dxa" w:w="2086"/>
            <w:shd w:fill="F4EEE7"/>
            <w:vAlign w:val="top"/>
          </w:tcPr>
          <w:p>
            <w:pPr>
              <w:spacing w:after="0" w:line="240" w:lineRule="auto"/>
            </w:pPr>
            <w:r/>
            <w:r>
              <w:rPr>
                <w:rFonts w:ascii="Arial" w:hAnsi="Arial" w:eastAsia="Arial"/>
                <w:b w:val="0"/>
                <w:sz w:val="14"/>
              </w:rPr>
              <w:t>P</w:t>
            </w:r>
          </w:p>
        </w:tc>
      </w:tr>
      <w:tr>
        <w:trPr>
          <w:cantSplit/>
        </w:trPr>
        <w:tc>
          <w:tcPr>
            <w:tcW w:type="dxa" w:w="2086"/>
            <w:vAlign w:val="top"/>
          </w:tcPr>
          <w:p>
            <w:pPr>
              <w:spacing w:after="0" w:line="240" w:lineRule="auto"/>
            </w:pPr>
            <w:r/>
            <w:r>
              <w:rPr>
                <w:rFonts w:ascii="Arial" w:hAnsi="Arial" w:eastAsia="Arial"/>
                <w:b w:val="0"/>
                <w:sz w:val="14"/>
              </w:rPr>
              <w:t>3.2</w:t>
            </w:r>
          </w:p>
        </w:tc>
        <w:tc>
          <w:tcPr>
            <w:tcW w:type="dxa" w:w="2086"/>
            <w:vAlign w:val="top"/>
          </w:tcPr>
          <w:p>
            <w:pPr>
              <w:spacing w:after="0" w:line="240" w:lineRule="auto"/>
            </w:pPr>
            <w:r/>
            <w:r>
              <w:rPr>
                <w:rFonts w:ascii="Arial" w:hAnsi="Arial" w:eastAsia="Arial"/>
                <w:b w:val="0"/>
                <w:sz w:val="14"/>
              </w:rPr>
              <w:t>Holzbau - Türe Maisonette / Laubengang: Die Eingangstüre zu den Maisonette-Wohnungen wurde um ca. 25 cm verschoben, da der Auflagerwinkel des Laubengangs mit der Türe kollidierte. Die Lastabtragung über die Stützen liess keine Verschiebung der Stützen zu. Neue Werkplanindexe können entsprechend erstellt und hochgeladen werden.</w:t>
            </w:r>
          </w:p>
        </w:tc>
        <w:tc>
          <w:tcPr>
            <w:tcW w:type="dxa" w:w="2086"/>
            <w:vAlign w:val="top"/>
          </w:tcPr>
          <w:p>
            <w:pPr>
              <w:spacing w:after="0" w:line="240" w:lineRule="auto"/>
            </w:pPr>
            <w:r/>
            <w:r>
              <w:rPr>
                <w:rFonts w:ascii="Arial" w:hAnsi="Arial" w:eastAsia="Arial"/>
                <w:b w:val="0"/>
                <w:sz w:val="14"/>
              </w:rPr>
              <w:t>FRS / ESK</w:t>
            </w:r>
          </w:p>
        </w:tc>
        <w:tc>
          <w:tcPr>
            <w:tcW w:type="dxa" w:w="2086"/>
            <w:vAlign w:val="top"/>
          </w:tcPr>
          <w:p>
            <w:pPr>
              <w:spacing w:after="0" w:line="240" w:lineRule="auto"/>
            </w:pPr>
            <w:r/>
            <w:r>
              <w:rPr>
                <w:rFonts w:ascii="Arial" w:hAnsi="Arial" w:eastAsia="Arial"/>
                <w:b w:val="0"/>
                <w:sz w:val="14"/>
              </w:rPr>
              <w:t>offen</w:t>
            </w:r>
          </w:p>
        </w:tc>
        <w:tc>
          <w:tcPr>
            <w:tcW w:type="dxa" w:w="2086"/>
            <w:vAlign w:val="top"/>
          </w:tcPr>
          <w:p>
            <w:pPr>
              <w:spacing w:after="0" w:line="240" w:lineRule="auto"/>
            </w:pPr>
            <w:r/>
            <w:r>
              <w:rPr>
                <w:rFonts w:ascii="Arial" w:hAnsi="Arial" w:eastAsia="Arial"/>
                <w:b w:val="0"/>
                <w:sz w:val="14"/>
              </w:rPr>
              <w:t>I</w:t>
            </w:r>
          </w:p>
        </w:tc>
      </w:tr>
      <w:tr>
        <w:trPr>
          <w:cantSplit/>
        </w:trPr>
        <w:tc>
          <w:tcPr>
            <w:tcW w:type="dxa" w:w="2086"/>
            <w:shd w:fill="F4EEE7"/>
            <w:vAlign w:val="top"/>
          </w:tcPr>
          <w:p>
            <w:pPr>
              <w:spacing w:after="0" w:line="240" w:lineRule="auto"/>
            </w:pPr>
            <w:r/>
            <w:r>
              <w:rPr>
                <w:rFonts w:ascii="Arial" w:hAnsi="Arial" w:eastAsia="Arial"/>
                <w:b w:val="0"/>
                <w:sz w:val="14"/>
              </w:rPr>
              <w:t>3.2</w:t>
            </w:r>
          </w:p>
        </w:tc>
        <w:tc>
          <w:tcPr>
            <w:tcW w:type="dxa" w:w="2086"/>
            <w:shd w:fill="F4EEE7"/>
            <w:vAlign w:val="top"/>
          </w:tcPr>
          <w:p>
            <w:pPr>
              <w:spacing w:after="0" w:line="240" w:lineRule="auto"/>
            </w:pPr>
            <w:r/>
            <w:r>
              <w:rPr>
                <w:rFonts w:ascii="Arial" w:hAnsi="Arial" w:eastAsia="Arial"/>
                <w:b w:val="0"/>
                <w:sz w:val="14"/>
              </w:rPr>
              <w:t>Holzbau - ALD / Zuluft Wohnung Laubengang: Das runde ALD-Produkt passt konstruktiv im Bereich Laubengang / Eingangstüre nicht. ESK erstellt eine Mail zur Klärung. Zu prüfen sind ein flacheres/breiteres Produkt, ein Flachkanal, eine Führung zur Westseite oder ein verdeckter Austritt hinter der Well-Eternit-Fassade. HÄM beurteilt den erforderlichen Luftbedarf bzw. die Luftnachströmung. FRS und ESK bleiben eingebunden.</w:t>
            </w:r>
          </w:p>
        </w:tc>
        <w:tc>
          <w:tcPr>
            <w:tcW w:type="dxa" w:w="2086"/>
            <w:shd w:fill="F4EEE7"/>
            <w:vAlign w:val="top"/>
          </w:tcPr>
          <w:p>
            <w:pPr>
              <w:spacing w:after="0" w:line="240" w:lineRule="auto"/>
            </w:pPr>
            <w:r/>
            <w:r>
              <w:rPr>
                <w:rFonts w:ascii="Arial" w:hAnsi="Arial" w:eastAsia="Arial"/>
                <w:b w:val="0"/>
                <w:sz w:val="14"/>
              </w:rPr>
              <w:t>ESK / HÄM / FRS</w:t>
            </w:r>
          </w:p>
        </w:tc>
        <w:tc>
          <w:tcPr>
            <w:tcW w:type="dxa" w:w="2086"/>
            <w:shd w:fill="F4EEE7"/>
            <w:vAlign w:val="top"/>
          </w:tcPr>
          <w:p>
            <w:pPr>
              <w:spacing w:after="0" w:line="240" w:lineRule="auto"/>
            </w:pPr>
            <w:r/>
            <w:r>
              <w:rPr>
                <w:rFonts w:ascii="Arial" w:hAnsi="Arial" w:eastAsia="Arial"/>
                <w:b w:val="0"/>
                <w:sz w:val="14"/>
              </w:rPr>
              <w:t>offen</w:t>
            </w:r>
          </w:p>
        </w:tc>
        <w:tc>
          <w:tcPr>
            <w:tcW w:type="dxa" w:w="2086"/>
            <w:shd w:fill="F4EEE7"/>
            <w:vAlign w:val="top"/>
          </w:tcPr>
          <w:p>
            <w:pPr>
              <w:spacing w:after="0" w:line="240" w:lineRule="auto"/>
            </w:pPr>
            <w:r/>
            <w:r>
              <w:rPr>
                <w:rFonts w:ascii="Arial" w:hAnsi="Arial" w:eastAsia="Arial"/>
                <w:b w:val="0"/>
                <w:sz w:val="14"/>
              </w:rPr>
              <w:t>P</w:t>
            </w:r>
          </w:p>
        </w:tc>
      </w:tr>
      <w:tr>
        <w:trPr>
          <w:cantSplit/>
        </w:trPr>
        <w:tc>
          <w:tcPr>
            <w:tcW w:type="dxa" w:w="2086"/>
            <w:vAlign w:val="top"/>
          </w:tcPr>
          <w:p>
            <w:pPr>
              <w:spacing w:after="0" w:line="240" w:lineRule="auto"/>
            </w:pPr>
            <w:r/>
            <w:r>
              <w:rPr>
                <w:rFonts w:ascii="Arial" w:hAnsi="Arial" w:eastAsia="Arial"/>
                <w:b w:val="0"/>
                <w:sz w:val="14"/>
              </w:rPr>
              <w:t>3.3</w:t>
            </w:r>
          </w:p>
        </w:tc>
        <w:tc>
          <w:tcPr>
            <w:tcW w:type="dxa" w:w="2086"/>
            <w:vAlign w:val="top"/>
          </w:tcPr>
          <w:p>
            <w:pPr>
              <w:spacing w:after="0" w:line="240" w:lineRule="auto"/>
            </w:pPr>
            <w:r/>
            <w:r>
              <w:rPr>
                <w:rFonts w:ascii="Arial" w:hAnsi="Arial" w:eastAsia="Arial"/>
                <w:b w:val="0"/>
                <w:sz w:val="14"/>
              </w:rPr>
              <w:t>Bauingenieur - Statik Betonfertigteile: Die Offerte für die Statik der Betonfertigteile ist in Arbeit und soll diese Woche folgen.</w:t>
            </w:r>
          </w:p>
        </w:tc>
        <w:tc>
          <w:tcPr>
            <w:tcW w:type="dxa" w:w="2086"/>
            <w:vAlign w:val="top"/>
          </w:tcPr>
          <w:p>
            <w:pPr>
              <w:spacing w:after="0" w:line="240" w:lineRule="auto"/>
            </w:pPr>
            <w:r/>
            <w:r>
              <w:rPr>
                <w:rFonts w:ascii="Arial" w:hAnsi="Arial" w:eastAsia="Arial"/>
                <w:b w:val="0"/>
                <w:sz w:val="14"/>
              </w:rPr>
              <w:t>SAL</w:t>
            </w:r>
          </w:p>
        </w:tc>
        <w:tc>
          <w:tcPr>
            <w:tcW w:type="dxa" w:w="2086"/>
            <w:vAlign w:val="top"/>
          </w:tcPr>
          <w:p>
            <w:pPr>
              <w:spacing w:after="0" w:line="240" w:lineRule="auto"/>
            </w:pPr>
            <w:r/>
            <w:r>
              <w:rPr>
                <w:rFonts w:ascii="Arial" w:hAnsi="Arial" w:eastAsia="Arial"/>
                <w:b w:val="0"/>
                <w:sz w:val="14"/>
              </w:rPr>
              <w:t>KW 27</w:t>
            </w:r>
          </w:p>
        </w:tc>
        <w:tc>
          <w:tcPr>
            <w:tcW w:type="dxa" w:w="2086"/>
            <w:vAlign w:val="top"/>
          </w:tcPr>
          <w:p>
            <w:pPr>
              <w:spacing w:after="0" w:line="240" w:lineRule="auto"/>
            </w:pPr>
            <w:r/>
            <w:r>
              <w:rPr>
                <w:rFonts w:ascii="Arial" w:hAnsi="Arial" w:eastAsia="Arial"/>
                <w:b w:val="0"/>
                <w:sz w:val="14"/>
              </w:rPr>
              <w:t>P</w:t>
            </w:r>
          </w:p>
        </w:tc>
      </w:tr>
      <w:tr>
        <w:trPr>
          <w:cantSplit/>
        </w:trPr>
        <w:tc>
          <w:tcPr>
            <w:tcW w:type="dxa" w:w="2086"/>
            <w:shd w:fill="F4EEE7"/>
            <w:vAlign w:val="top"/>
          </w:tcPr>
          <w:p>
            <w:pPr>
              <w:spacing w:after="0" w:line="240" w:lineRule="auto"/>
            </w:pPr>
            <w:r/>
            <w:r>
              <w:rPr>
                <w:rFonts w:ascii="Arial" w:hAnsi="Arial" w:eastAsia="Arial"/>
                <w:b w:val="0"/>
                <w:sz w:val="14"/>
              </w:rPr>
              <w:t>3.3</w:t>
            </w:r>
          </w:p>
        </w:tc>
        <w:tc>
          <w:tcPr>
            <w:tcW w:type="dxa" w:w="2086"/>
            <w:shd w:fill="F4EEE7"/>
            <w:vAlign w:val="top"/>
          </w:tcPr>
          <w:p>
            <w:pPr>
              <w:spacing w:after="0" w:line="240" w:lineRule="auto"/>
            </w:pPr>
            <w:r/>
            <w:r>
              <w:rPr>
                <w:rFonts w:ascii="Arial" w:hAnsi="Arial" w:eastAsia="Arial"/>
                <w:b w:val="0"/>
                <w:sz w:val="14"/>
              </w:rPr>
              <w:t>Bauingenieur - Arbeitsfuge Beton: Die zusätzliche Arbeitsfuge im Beton wurde festgelegt und bereits ausgeführt.</w:t>
            </w:r>
          </w:p>
        </w:tc>
        <w:tc>
          <w:tcPr>
            <w:tcW w:type="dxa" w:w="2086"/>
            <w:shd w:fill="F4EEE7"/>
            <w:vAlign w:val="top"/>
          </w:tcPr>
          <w:p>
            <w:pPr>
              <w:spacing w:after="0" w:line="240" w:lineRule="auto"/>
            </w:pPr>
            <w:r/>
            <w:r>
              <w:rPr>
                <w:rFonts w:ascii="Arial" w:hAnsi="Arial" w:eastAsia="Arial"/>
                <w:b w:val="0"/>
                <w:sz w:val="14"/>
              </w:rPr>
              <w:t>SAL</w:t>
            </w:r>
          </w:p>
        </w:tc>
        <w:tc>
          <w:tcPr>
            <w:tcW w:type="dxa" w:w="2086"/>
            <w:shd w:fill="F4EEE7"/>
            <w:vAlign w:val="top"/>
          </w:tcPr>
          <w:p>
            <w:pPr>
              <w:spacing w:after="0" w:line="240" w:lineRule="auto"/>
            </w:pPr>
            <w:r/>
            <w:r>
              <w:rPr>
                <w:rFonts w:ascii="Arial" w:hAnsi="Arial" w:eastAsia="Arial"/>
                <w:b w:val="0"/>
                <w:sz w:val="14"/>
              </w:rPr>
              <w:t>erledigt</w:t>
            </w:r>
          </w:p>
        </w:tc>
        <w:tc>
          <w:tcPr>
            <w:tcW w:type="dxa" w:w="2086"/>
            <w:shd w:fill="F4EEE7"/>
            <w:vAlign w:val="top"/>
          </w:tcPr>
          <w:p>
            <w:pPr>
              <w:spacing w:after="0" w:line="240" w:lineRule="auto"/>
            </w:pPr>
            <w:r/>
            <w:r>
              <w:rPr>
                <w:rFonts w:ascii="Arial" w:hAnsi="Arial" w:eastAsia="Arial"/>
                <w:b w:val="0"/>
                <w:sz w:val="14"/>
              </w:rPr>
              <w:t>I</w:t>
            </w:r>
          </w:p>
        </w:tc>
      </w:tr>
      <w:tr>
        <w:trPr>
          <w:cantSplit/>
        </w:trPr>
        <w:tc>
          <w:tcPr>
            <w:tcW w:type="dxa" w:w="2086"/>
            <w:vAlign w:val="top"/>
          </w:tcPr>
          <w:p>
            <w:pPr>
              <w:spacing w:after="0" w:line="240" w:lineRule="auto"/>
            </w:pPr>
            <w:r/>
            <w:r>
              <w:rPr>
                <w:rFonts w:ascii="Arial" w:hAnsi="Arial" w:eastAsia="Arial"/>
                <w:b w:val="0"/>
                <w:sz w:val="14"/>
              </w:rPr>
              <w:t>3.4</w:t>
            </w:r>
          </w:p>
        </w:tc>
        <w:tc>
          <w:tcPr>
            <w:tcW w:type="dxa" w:w="2086"/>
            <w:vAlign w:val="top"/>
          </w:tcPr>
          <w:p>
            <w:pPr>
              <w:spacing w:after="0" w:line="240" w:lineRule="auto"/>
            </w:pPr>
            <w:r/>
            <w:r>
              <w:rPr>
                <w:rFonts w:ascii="Arial" w:hAnsi="Arial" w:eastAsia="Arial"/>
                <w:b w:val="0"/>
                <w:sz w:val="14"/>
              </w:rPr>
              <w:t>Haustechnik - Durchbruchliste: HÄM erstellt die Durchbruchliste. Fertigstellung ist weiterhin im Juli vorgesehen.</w:t>
            </w:r>
          </w:p>
        </w:tc>
        <w:tc>
          <w:tcPr>
            <w:tcW w:type="dxa" w:w="2086"/>
            <w:vAlign w:val="top"/>
          </w:tcPr>
          <w:p>
            <w:pPr>
              <w:spacing w:after="0" w:line="240" w:lineRule="auto"/>
            </w:pPr>
            <w:r/>
            <w:r>
              <w:rPr>
                <w:rFonts w:ascii="Arial" w:hAnsi="Arial" w:eastAsia="Arial"/>
                <w:b w:val="0"/>
                <w:sz w:val="14"/>
              </w:rPr>
              <w:t>HÄM</w:t>
            </w:r>
          </w:p>
        </w:tc>
        <w:tc>
          <w:tcPr>
            <w:tcW w:type="dxa" w:w="2086"/>
            <w:vAlign w:val="top"/>
          </w:tcPr>
          <w:p>
            <w:pPr>
              <w:spacing w:after="0" w:line="240" w:lineRule="auto"/>
            </w:pPr>
            <w:r/>
            <w:r>
              <w:rPr>
                <w:rFonts w:ascii="Arial" w:hAnsi="Arial" w:eastAsia="Arial"/>
                <w:b w:val="0"/>
                <w:sz w:val="14"/>
              </w:rPr>
              <w:t>Juli 2026</w:t>
            </w:r>
          </w:p>
        </w:tc>
        <w:tc>
          <w:tcPr>
            <w:tcW w:type="dxa" w:w="2086"/>
            <w:vAlign w:val="top"/>
          </w:tcPr>
          <w:p>
            <w:pPr>
              <w:spacing w:after="0" w:line="240" w:lineRule="auto"/>
            </w:pPr>
            <w:r/>
            <w:r>
              <w:rPr>
                <w:rFonts w:ascii="Arial" w:hAnsi="Arial" w:eastAsia="Arial"/>
                <w:b w:val="0"/>
                <w:sz w:val="14"/>
              </w:rPr>
              <w:t>P</w:t>
            </w:r>
          </w:p>
        </w:tc>
      </w:tr>
      <w:tr>
        <w:trPr>
          <w:cantSplit/>
        </w:trPr>
        <w:tc>
          <w:tcPr>
            <w:tcW w:type="dxa" w:w="2086"/>
            <w:shd w:fill="F4EEE7"/>
            <w:vAlign w:val="top"/>
          </w:tcPr>
          <w:p>
            <w:pPr>
              <w:spacing w:after="0" w:line="240" w:lineRule="auto"/>
            </w:pPr>
            <w:r/>
            <w:r>
              <w:rPr>
                <w:rFonts w:ascii="Arial" w:hAnsi="Arial" w:eastAsia="Arial"/>
                <w:b w:val="0"/>
                <w:sz w:val="14"/>
              </w:rPr>
              <w:t>3.5</w:t>
            </w:r>
          </w:p>
        </w:tc>
        <w:tc>
          <w:tcPr>
            <w:tcW w:type="dxa" w:w="2086"/>
            <w:shd w:fill="F4EEE7"/>
            <w:vAlign w:val="top"/>
          </w:tcPr>
          <w:p>
            <w:pPr>
              <w:spacing w:after="0" w:line="240" w:lineRule="auto"/>
            </w:pPr>
            <w:r/>
            <w:r>
              <w:rPr>
                <w:rFonts w:ascii="Arial" w:hAnsi="Arial" w:eastAsia="Arial"/>
                <w:b w:val="0"/>
                <w:sz w:val="14"/>
              </w:rPr>
              <w:t>Elektro - offene Punkte: Neben der Leuchtenauswahl bestehen keine neuen offenen Elektrothemen.</w:t>
            </w:r>
          </w:p>
        </w:tc>
        <w:tc>
          <w:tcPr>
            <w:tcW w:type="dxa" w:w="2086"/>
            <w:shd w:fill="F4EEE7"/>
            <w:vAlign w:val="top"/>
          </w:tcPr>
          <w:p>
            <w:pPr>
              <w:spacing w:after="0" w:line="240" w:lineRule="auto"/>
            </w:pPr>
            <w:r/>
            <w:r>
              <w:rPr>
                <w:rFonts w:ascii="Arial" w:hAnsi="Arial" w:eastAsia="Arial"/>
                <w:b w:val="0"/>
                <w:sz w:val="14"/>
              </w:rPr>
              <w:t>SCL</w:t>
            </w:r>
          </w:p>
        </w:tc>
        <w:tc>
          <w:tcPr>
            <w:tcW w:type="dxa" w:w="2086"/>
            <w:shd w:fill="F4EEE7"/>
            <w:vAlign w:val="top"/>
          </w:tcPr>
          <w:p>
            <w:pPr>
              <w:spacing w:after="0" w:line="240" w:lineRule="auto"/>
            </w:pPr>
            <w:r/>
            <w:r>
              <w:rPr>
                <w:rFonts w:ascii="Arial" w:hAnsi="Arial" w:eastAsia="Arial"/>
                <w:b w:val="0"/>
                <w:sz w:val="14"/>
              </w:rPr>
              <w:t>-</w:t>
            </w:r>
          </w:p>
        </w:tc>
        <w:tc>
          <w:tcPr>
            <w:tcW w:type="dxa" w:w="2086"/>
            <w:shd w:fill="F4EEE7"/>
            <w:vAlign w:val="top"/>
          </w:tcPr>
          <w:p>
            <w:pPr>
              <w:spacing w:after="0" w:line="240" w:lineRule="auto"/>
            </w:pPr>
            <w:r/>
            <w:r>
              <w:rPr>
                <w:rFonts w:ascii="Arial" w:hAnsi="Arial" w:eastAsia="Arial"/>
                <w:b w:val="0"/>
                <w:sz w:val="14"/>
              </w:rPr>
              <w:t>I</w:t>
            </w:r>
          </w:p>
        </w:tc>
      </w:tr>
      <w:tr>
        <w:trPr>
          <w:cantSplit/>
        </w:trPr>
        <w:tc>
          <w:tcPr>
            <w:tcW w:type="dxa" w:w="2086"/>
            <w:vAlign w:val="top"/>
          </w:tcPr>
          <w:p>
            <w:pPr>
              <w:spacing w:after="0" w:line="240" w:lineRule="auto"/>
            </w:pPr>
            <w:r/>
            <w:r>
              <w:rPr>
                <w:rFonts w:ascii="Arial" w:hAnsi="Arial" w:eastAsia="Arial"/>
                <w:b w:val="0"/>
                <w:sz w:val="14"/>
              </w:rPr>
              <w:t>3.5</w:t>
            </w:r>
          </w:p>
        </w:tc>
        <w:tc>
          <w:tcPr>
            <w:tcW w:type="dxa" w:w="2086"/>
            <w:vAlign w:val="top"/>
          </w:tcPr>
          <w:p>
            <w:pPr>
              <w:spacing w:after="0" w:line="240" w:lineRule="auto"/>
            </w:pPr>
            <w:r/>
            <w:r>
              <w:rPr>
                <w:rFonts w:ascii="Arial" w:hAnsi="Arial" w:eastAsia="Arial"/>
                <w:b w:val="0"/>
                <w:sz w:val="14"/>
              </w:rPr>
              <w:t>Elektro - Tiefgaragentor / Einlagen: Für das Tiefgaragentor wird voraussichtlich Hörmann weiterverfolgt. Die definitiven Anschlusspunkte hängen vom Torbauer ab. Leerrohre / Ansteuerung wurden vorerst erfahrungsbasiert platziert. Ampel bleibt Option und wird nur vorgerüstet; Schlüsselschalter und weitere Führungen werden auf Putz vorgesehen. Deckelabnahme und Einlagenprüfung durch SCL / R+B sind erforderlich.</w:t>
            </w:r>
          </w:p>
        </w:tc>
        <w:tc>
          <w:tcPr>
            <w:tcW w:type="dxa" w:w="2086"/>
            <w:vAlign w:val="top"/>
          </w:tcPr>
          <w:p>
            <w:pPr>
              <w:spacing w:after="0" w:line="240" w:lineRule="auto"/>
            </w:pPr>
            <w:r/>
            <w:r>
              <w:rPr>
                <w:rFonts w:ascii="Arial" w:hAnsi="Arial" w:eastAsia="Arial"/>
                <w:b w:val="0"/>
                <w:sz w:val="14"/>
              </w:rPr>
              <w:t>SCL</w:t>
            </w:r>
          </w:p>
        </w:tc>
        <w:tc>
          <w:tcPr>
            <w:tcW w:type="dxa" w:w="2086"/>
            <w:vAlign w:val="top"/>
          </w:tcPr>
          <w:p>
            <w:pPr>
              <w:spacing w:after="0" w:line="240" w:lineRule="auto"/>
            </w:pPr>
            <w:r/>
            <w:r>
              <w:rPr>
                <w:rFonts w:ascii="Arial" w:hAnsi="Arial" w:eastAsia="Arial"/>
                <w:b w:val="0"/>
                <w:sz w:val="14"/>
              </w:rPr>
              <w:t>laufend</w:t>
            </w:r>
          </w:p>
        </w:tc>
        <w:tc>
          <w:tcPr>
            <w:tcW w:type="dxa" w:w="2086"/>
            <w:vAlign w:val="top"/>
          </w:tcPr>
          <w:p>
            <w:pPr>
              <w:spacing w:after="0" w:line="240" w:lineRule="auto"/>
            </w:pPr>
            <w:r/>
            <w:r>
              <w:rPr>
                <w:rFonts w:ascii="Arial" w:hAnsi="Arial" w:eastAsia="Arial"/>
                <w:b w:val="0"/>
                <w:sz w:val="14"/>
              </w:rPr>
              <w:t>P</w:t>
            </w:r>
          </w:p>
        </w:tc>
      </w:tr>
      <w:tr>
        <w:trPr>
          <w:cantSplit/>
        </w:trPr>
        <w:tc>
          <w:tcPr>
            <w:tcW w:type="dxa" w:w="2086"/>
            <w:shd w:fill="F4EEE7"/>
            <w:vAlign w:val="top"/>
          </w:tcPr>
          <w:p>
            <w:pPr>
              <w:spacing w:after="0" w:line="240" w:lineRule="auto"/>
            </w:pPr>
            <w:r/>
            <w:r>
              <w:rPr>
                <w:rFonts w:ascii="Arial" w:hAnsi="Arial" w:eastAsia="Arial"/>
                <w:b w:val="0"/>
                <w:sz w:val="14"/>
              </w:rPr>
              <w:t>4</w:t>
            </w:r>
          </w:p>
        </w:tc>
        <w:tc>
          <w:tcPr>
            <w:tcW w:type="dxa" w:w="2086"/>
            <w:shd w:fill="F4EEE7"/>
            <w:vAlign w:val="top"/>
          </w:tcPr>
          <w:p>
            <w:pPr>
              <w:spacing w:after="0" w:line="240" w:lineRule="auto"/>
            </w:pPr>
            <w:r/>
            <w:r>
              <w:rPr>
                <w:rFonts w:ascii="Arial" w:hAnsi="Arial" w:eastAsia="Arial"/>
                <w:b w:val="0"/>
                <w:sz w:val="14"/>
              </w:rPr>
              <w:t>Stand der Ausschreibungen: Betonfertigteile sind an Spörgin vergeben; Nacharbeiten sind im Gespräch. Trockenbau wird verschickt. Parkett und Fliesen sind verschickt, Rückmeldungen offen. Malerarbeiten und Tiefgaragentor sind noch offen. Tiefgaragentor voraussichtlich Hörmann, Klärung innert ca. 2-3 Wochen.</w:t>
            </w:r>
          </w:p>
        </w:tc>
        <w:tc>
          <w:tcPr>
            <w:tcW w:type="dxa" w:w="2086"/>
            <w:shd w:fill="F4EEE7"/>
            <w:vAlign w:val="top"/>
          </w:tcPr>
          <w:p>
            <w:pPr>
              <w:spacing w:after="0" w:line="240" w:lineRule="auto"/>
            </w:pPr>
            <w:r/>
            <w:r>
              <w:rPr>
                <w:rFonts w:ascii="Arial" w:hAnsi="Arial" w:eastAsia="Arial"/>
                <w:b w:val="0"/>
                <w:sz w:val="14"/>
              </w:rPr>
              <w:t>HOF / BÖO</w:t>
            </w:r>
          </w:p>
        </w:tc>
        <w:tc>
          <w:tcPr>
            <w:tcW w:type="dxa" w:w="2086"/>
            <w:shd w:fill="F4EEE7"/>
            <w:vAlign w:val="top"/>
          </w:tcPr>
          <w:p>
            <w:pPr>
              <w:spacing w:after="0" w:line="240" w:lineRule="auto"/>
            </w:pPr>
            <w:r/>
            <w:r>
              <w:rPr>
                <w:rFonts w:ascii="Arial" w:hAnsi="Arial" w:eastAsia="Arial"/>
                <w:b w:val="0"/>
                <w:sz w:val="14"/>
              </w:rPr>
              <w:t>laufend</w:t>
            </w:r>
          </w:p>
        </w:tc>
        <w:tc>
          <w:tcPr>
            <w:tcW w:type="dxa" w:w="2086"/>
            <w:shd w:fill="F4EEE7"/>
            <w:vAlign w:val="top"/>
          </w:tcPr>
          <w:p>
            <w:pPr>
              <w:spacing w:after="0" w:line="240" w:lineRule="auto"/>
            </w:pPr>
            <w:r/>
            <w:r>
              <w:rPr>
                <w:rFonts w:ascii="Arial" w:hAnsi="Arial" w:eastAsia="Arial"/>
                <w:b w:val="0"/>
                <w:sz w:val="14"/>
              </w:rPr>
              <w:t>I</w:t>
            </w:r>
          </w:p>
        </w:tc>
      </w:tr>
      <w:tr>
        <w:trPr>
          <w:cantSplit/>
        </w:trPr>
        <w:tc>
          <w:tcPr>
            <w:tcW w:type="dxa" w:w="2086"/>
            <w:vAlign w:val="top"/>
          </w:tcPr>
          <w:p>
            <w:pPr>
              <w:spacing w:after="0" w:line="240" w:lineRule="auto"/>
            </w:pPr>
            <w:r/>
            <w:r>
              <w:rPr>
                <w:rFonts w:ascii="Arial" w:hAnsi="Arial" w:eastAsia="Arial"/>
                <w:b w:val="0"/>
                <w:sz w:val="14"/>
              </w:rPr>
              <w:t>5</w:t>
            </w:r>
          </w:p>
        </w:tc>
        <w:tc>
          <w:tcPr>
            <w:tcW w:type="dxa" w:w="2086"/>
            <w:vAlign w:val="top"/>
          </w:tcPr>
          <w:p>
            <w:pPr>
              <w:spacing w:after="0" w:line="240" w:lineRule="auto"/>
            </w:pPr>
            <w:r/>
            <w:r>
              <w:rPr>
                <w:rFonts w:ascii="Arial" w:hAnsi="Arial" w:eastAsia="Arial"/>
                <w:b w:val="0"/>
                <w:sz w:val="14"/>
              </w:rPr>
              <w:t>Termine: Der Terminplan vom Dezember 2025 bleibt bis August 2026 gültig. Danach erfolgt eine Überarbeitung mit genaueren Terminen und neuem Übergabezeitpunkt. Start Holzbaumontage ist aktuell ab 19.10.2026 angepeilt.</w:t>
            </w:r>
          </w:p>
        </w:tc>
        <w:tc>
          <w:tcPr>
            <w:tcW w:type="dxa" w:w="2086"/>
            <w:vAlign w:val="top"/>
          </w:tcPr>
          <w:p>
            <w:pPr>
              <w:spacing w:after="0" w:line="240" w:lineRule="auto"/>
            </w:pPr>
            <w:r/>
            <w:r>
              <w:rPr>
                <w:rFonts w:ascii="Arial" w:hAnsi="Arial" w:eastAsia="Arial"/>
                <w:b w:val="0"/>
                <w:sz w:val="14"/>
              </w:rPr>
              <w:t>HOF</w:t>
            </w:r>
          </w:p>
        </w:tc>
        <w:tc>
          <w:tcPr>
            <w:tcW w:type="dxa" w:w="2086"/>
            <w:vAlign w:val="top"/>
          </w:tcPr>
          <w:p>
            <w:pPr>
              <w:spacing w:after="0" w:line="240" w:lineRule="auto"/>
            </w:pPr>
            <w:r/>
            <w:r>
              <w:rPr>
                <w:rFonts w:ascii="Arial" w:hAnsi="Arial" w:eastAsia="Arial"/>
                <w:b w:val="0"/>
                <w:sz w:val="14"/>
              </w:rPr>
              <w:t>August 2026</w:t>
            </w:r>
          </w:p>
        </w:tc>
        <w:tc>
          <w:tcPr>
            <w:tcW w:type="dxa" w:w="2086"/>
            <w:vAlign w:val="top"/>
          </w:tcPr>
          <w:p>
            <w:pPr>
              <w:spacing w:after="0" w:line="240" w:lineRule="auto"/>
            </w:pPr>
            <w:r/>
            <w:r>
              <w:rPr>
                <w:rFonts w:ascii="Arial" w:hAnsi="Arial" w:eastAsia="Arial"/>
                <w:b w:val="0"/>
                <w:sz w:val="14"/>
              </w:rPr>
              <w:t>I</w:t>
            </w:r>
          </w:p>
        </w:tc>
      </w:tr>
      <w:tr>
        <w:trPr>
          <w:cantSplit/>
        </w:trPr>
        <w:tc>
          <w:tcPr>
            <w:tcW w:type="dxa" w:w="2086"/>
            <w:shd w:fill="F4EEE7"/>
            <w:vAlign w:val="top"/>
          </w:tcPr>
          <w:p>
            <w:pPr>
              <w:spacing w:after="0" w:line="240" w:lineRule="auto"/>
            </w:pPr>
            <w:r/>
            <w:r>
              <w:rPr>
                <w:rFonts w:ascii="Arial" w:hAnsi="Arial" w:eastAsia="Arial"/>
                <w:b w:val="0"/>
                <w:sz w:val="14"/>
              </w:rPr>
              <w:t>6</w:t>
            </w:r>
          </w:p>
        </w:tc>
        <w:tc>
          <w:tcPr>
            <w:tcW w:type="dxa" w:w="2086"/>
            <w:shd w:fill="F4EEE7"/>
            <w:vAlign w:val="top"/>
          </w:tcPr>
          <w:p>
            <w:pPr>
              <w:spacing w:after="0" w:line="240" w:lineRule="auto"/>
            </w:pPr>
            <w:r/>
            <w:r>
              <w:rPr>
                <w:rFonts w:ascii="Arial" w:hAnsi="Arial" w:eastAsia="Arial"/>
                <w:b w:val="0"/>
                <w:sz w:val="14"/>
              </w:rPr>
              <w:t>PQM, Q-Schwerpunkte Fachplaner: Einlagen und Leerrohre sind im Bauzustand durch die Fachplaner zu prüfen. SCL / R+B führen Deckelabnahmen und Einlagenkontrollen aus.</w:t>
            </w:r>
          </w:p>
        </w:tc>
        <w:tc>
          <w:tcPr>
            <w:tcW w:type="dxa" w:w="2086"/>
            <w:shd w:fill="F4EEE7"/>
            <w:vAlign w:val="top"/>
          </w:tcPr>
          <w:p>
            <w:pPr>
              <w:spacing w:after="0" w:line="240" w:lineRule="auto"/>
            </w:pPr>
            <w:r/>
            <w:r>
              <w:rPr>
                <w:rFonts w:ascii="Arial" w:hAnsi="Arial" w:eastAsia="Arial"/>
                <w:b w:val="0"/>
                <w:sz w:val="14"/>
              </w:rPr>
              <w:t>SCL / Fachplaner</w:t>
            </w:r>
          </w:p>
        </w:tc>
        <w:tc>
          <w:tcPr>
            <w:tcW w:type="dxa" w:w="2086"/>
            <w:shd w:fill="F4EEE7"/>
            <w:vAlign w:val="top"/>
          </w:tcPr>
          <w:p>
            <w:pPr>
              <w:spacing w:after="0" w:line="240" w:lineRule="auto"/>
            </w:pPr>
            <w:r/>
            <w:r>
              <w:rPr>
                <w:rFonts w:ascii="Arial" w:hAnsi="Arial" w:eastAsia="Arial"/>
                <w:b w:val="0"/>
                <w:sz w:val="14"/>
              </w:rPr>
              <w:t>laufend</w:t>
            </w:r>
          </w:p>
        </w:tc>
        <w:tc>
          <w:tcPr>
            <w:tcW w:type="dxa" w:w="2086"/>
            <w:shd w:fill="F4EEE7"/>
            <w:vAlign w:val="top"/>
          </w:tcPr>
          <w:p>
            <w:pPr>
              <w:spacing w:after="0" w:line="240" w:lineRule="auto"/>
            </w:pPr>
            <w:r/>
            <w:r>
              <w:rPr>
                <w:rFonts w:ascii="Arial" w:hAnsi="Arial" w:eastAsia="Arial"/>
                <w:b w:val="0"/>
                <w:sz w:val="14"/>
              </w:rPr>
              <w:t>P</w:t>
            </w:r>
          </w:p>
        </w:tc>
      </w:tr>
      <w:tr>
        <w:trPr>
          <w:cantSplit/>
        </w:trPr>
        <w:tc>
          <w:tcPr>
            <w:tcW w:type="dxa" w:w="2086"/>
            <w:vAlign w:val="top"/>
          </w:tcPr>
          <w:p>
            <w:pPr>
              <w:spacing w:after="0" w:line="240" w:lineRule="auto"/>
            </w:pPr>
            <w:r/>
            <w:r>
              <w:rPr>
                <w:rFonts w:ascii="Arial" w:hAnsi="Arial" w:eastAsia="Arial"/>
                <w:b w:val="0"/>
                <w:sz w:val="14"/>
              </w:rPr>
              <w:t>7</w:t>
            </w:r>
          </w:p>
        </w:tc>
        <w:tc>
          <w:tcPr>
            <w:tcW w:type="dxa" w:w="2086"/>
            <w:vAlign w:val="top"/>
          </w:tcPr>
          <w:p>
            <w:pPr>
              <w:spacing w:after="0" w:line="240" w:lineRule="auto"/>
            </w:pPr>
            <w:r/>
            <w:r>
              <w:rPr>
                <w:rFonts w:ascii="Arial" w:hAnsi="Arial" w:eastAsia="Arial"/>
                <w:b w:val="0"/>
                <w:sz w:val="14"/>
              </w:rPr>
              <w:t>Pendenzen- und Beschlussliste: Die offenen Punkte werden gemäss separater Pendenzenliste weitergeführt. Erledigte Punkte: Fenster-/Türkorrekturen, Studio-Revisionsöffnung, Lager Schallentkopplung Eingangstreppe, Arbeitsfuge Beton.</w:t>
            </w:r>
          </w:p>
        </w:tc>
        <w:tc>
          <w:tcPr>
            <w:tcW w:type="dxa" w:w="2086"/>
            <w:vAlign w:val="top"/>
          </w:tcPr>
          <w:p>
            <w:pPr>
              <w:spacing w:after="0" w:line="240" w:lineRule="auto"/>
            </w:pPr>
            <w:r/>
            <w:r>
              <w:rPr>
                <w:rFonts w:ascii="Arial" w:hAnsi="Arial" w:eastAsia="Arial"/>
                <w:b w:val="0"/>
                <w:sz w:val="14"/>
              </w:rPr>
              <w:t>HOF</w:t>
            </w:r>
          </w:p>
        </w:tc>
        <w:tc>
          <w:tcPr>
            <w:tcW w:type="dxa" w:w="2086"/>
            <w:vAlign w:val="top"/>
          </w:tcPr>
          <w:p>
            <w:pPr>
              <w:spacing w:after="0" w:line="240" w:lineRule="auto"/>
            </w:pPr>
            <w:r/>
            <w:r>
              <w:rPr>
                <w:rFonts w:ascii="Arial" w:hAnsi="Arial" w:eastAsia="Arial"/>
                <w:b w:val="0"/>
                <w:sz w:val="14"/>
              </w:rPr>
              <w:t>laufend</w:t>
            </w:r>
          </w:p>
        </w:tc>
        <w:tc>
          <w:tcPr>
            <w:tcW w:type="dxa" w:w="2086"/>
            <w:vAlign w:val="top"/>
          </w:tcPr>
          <w:p>
            <w:pPr>
              <w:spacing w:after="0" w:line="240" w:lineRule="auto"/>
            </w:pPr>
            <w:r/>
            <w:r>
              <w:rPr>
                <w:rFonts w:ascii="Arial" w:hAnsi="Arial" w:eastAsia="Arial"/>
                <w:b w:val="0"/>
                <w:sz w:val="14"/>
              </w:rPr>
              <w:t>I</w:t>
            </w:r>
          </w:p>
        </w:tc>
      </w:tr>
      <w:tr>
        <w:trPr>
          <w:cantSplit/>
        </w:trPr>
        <w:tc>
          <w:tcPr>
            <w:tcW w:type="dxa" w:w="2086"/>
            <w:shd w:fill="F4EEE7"/>
            <w:vAlign w:val="top"/>
          </w:tcPr>
          <w:p>
            <w:pPr>
              <w:spacing w:after="0" w:line="240" w:lineRule="auto"/>
            </w:pPr>
            <w:r/>
            <w:r>
              <w:rPr>
                <w:rFonts w:ascii="Arial" w:hAnsi="Arial" w:eastAsia="Arial"/>
                <w:b w:val="0"/>
                <w:sz w:val="14"/>
              </w:rPr>
              <w:t>8</w:t>
            </w:r>
          </w:p>
        </w:tc>
        <w:tc>
          <w:tcPr>
            <w:tcW w:type="dxa" w:w="2086"/>
            <w:shd w:fill="F4EEE7"/>
            <w:vAlign w:val="top"/>
          </w:tcPr>
          <w:p>
            <w:pPr>
              <w:spacing w:after="0" w:line="240" w:lineRule="auto"/>
            </w:pPr>
            <w:r/>
            <w:r>
              <w:rPr>
                <w:rFonts w:ascii="Arial" w:hAnsi="Arial" w:eastAsia="Arial"/>
                <w:b w:val="0"/>
                <w:sz w:val="14"/>
              </w:rPr>
              <w:t>Infos an Bauherren / BauKo-Sitzung: Aus der Sitzung sind insbesondere Leuchtenauswahl, Veloparker, ALD/Zuluft-Lösung und allfällige Terminplananpassungen bei Bedarf in BauKo/Bauherrensitzung weiterzugeben.</w:t>
            </w:r>
          </w:p>
        </w:tc>
        <w:tc>
          <w:tcPr>
            <w:tcW w:type="dxa" w:w="2086"/>
            <w:shd w:fill="F4EEE7"/>
            <w:vAlign w:val="top"/>
          </w:tcPr>
          <w:p>
            <w:pPr>
              <w:spacing w:after="0" w:line="240" w:lineRule="auto"/>
            </w:pPr>
            <w:r/>
            <w:r>
              <w:rPr>
                <w:rFonts w:ascii="Arial" w:hAnsi="Arial" w:eastAsia="Arial"/>
                <w:b w:val="0"/>
                <w:sz w:val="14"/>
              </w:rPr>
              <w:t>HOF / BÖO</w:t>
            </w:r>
          </w:p>
        </w:tc>
        <w:tc>
          <w:tcPr>
            <w:tcW w:type="dxa" w:w="2086"/>
            <w:shd w:fill="F4EEE7"/>
            <w:vAlign w:val="top"/>
          </w:tcPr>
          <w:p>
            <w:pPr>
              <w:spacing w:after="0" w:line="240" w:lineRule="auto"/>
            </w:pPr>
            <w:r/>
            <w:r>
              <w:rPr>
                <w:rFonts w:ascii="Arial" w:hAnsi="Arial" w:eastAsia="Arial"/>
                <w:b w:val="0"/>
                <w:sz w:val="14"/>
              </w:rPr>
              <w:t>bei Bedarf</w:t>
            </w:r>
          </w:p>
        </w:tc>
        <w:tc>
          <w:tcPr>
            <w:tcW w:type="dxa" w:w="2086"/>
            <w:shd w:fill="F4EEE7"/>
            <w:vAlign w:val="top"/>
          </w:tcPr>
          <w:p>
            <w:pPr>
              <w:spacing w:after="0" w:line="240" w:lineRule="auto"/>
            </w:pPr>
            <w:r/>
            <w:r>
              <w:rPr>
                <w:rFonts w:ascii="Arial" w:hAnsi="Arial" w:eastAsia="Arial"/>
                <w:b w:val="0"/>
                <w:sz w:val="14"/>
              </w:rPr>
              <w:t>I</w:t>
            </w:r>
          </w:p>
        </w:tc>
      </w:tr>
      <w:tr>
        <w:trPr>
          <w:cantSplit/>
        </w:trPr>
        <w:tc>
          <w:tcPr>
            <w:tcW w:type="dxa" w:w="2086"/>
            <w:vAlign w:val="top"/>
          </w:tcPr>
          <w:p>
            <w:pPr>
              <w:spacing w:after="0" w:line="240" w:lineRule="auto"/>
            </w:pPr>
            <w:r/>
            <w:r>
              <w:rPr>
                <w:rFonts w:ascii="Arial" w:hAnsi="Arial" w:eastAsia="Arial"/>
                <w:b w:val="0"/>
                <w:sz w:val="14"/>
              </w:rPr>
              <w:t>9</w:t>
            </w:r>
          </w:p>
        </w:tc>
        <w:tc>
          <w:tcPr>
            <w:tcW w:type="dxa" w:w="2086"/>
            <w:vAlign w:val="top"/>
          </w:tcPr>
          <w:p>
            <w:pPr>
              <w:spacing w:after="0" w:line="240" w:lineRule="auto"/>
            </w:pPr>
            <w:r/>
            <w:r>
              <w:rPr>
                <w:rFonts w:ascii="Arial" w:hAnsi="Arial" w:eastAsia="Arial"/>
                <w:b w:val="0"/>
                <w:sz w:val="14"/>
              </w:rPr>
              <w:t>Abwesenheit / Stv.: HOF KW 28; PAD bis 15.07.2026 wieder zurück; HÄM aktuell Ferien; BÖO Weiterbildung; WEM am 15.07.2026 Ferien; SCL 09.07. und 02.07. [unklar] sowie 20./21.08.; ESK KW 32; SAL ca. 17.08.-04.09.; FRS 07.08.-14.08., Stellvertretung mit GAM geklärt.</w:t>
            </w:r>
          </w:p>
        </w:tc>
        <w:tc>
          <w:tcPr>
            <w:tcW w:type="dxa" w:w="2086"/>
            <w:vAlign w:val="top"/>
          </w:tcPr>
          <w:p>
            <w:pPr>
              <w:spacing w:after="0" w:line="240" w:lineRule="auto"/>
            </w:pPr>
            <w:r/>
            <w:r>
              <w:rPr>
                <w:rFonts w:ascii="Arial" w:hAnsi="Arial" w:eastAsia="Arial"/>
                <w:b w:val="0"/>
                <w:sz w:val="14"/>
              </w:rPr>
              <w:t>alle</w:t>
            </w:r>
          </w:p>
        </w:tc>
        <w:tc>
          <w:tcPr>
            <w:tcW w:type="dxa" w:w="2086"/>
            <w:vAlign w:val="top"/>
          </w:tcPr>
          <w:p>
            <w:pPr>
              <w:spacing w:after="0" w:line="240" w:lineRule="auto"/>
            </w:pPr>
            <w:r/>
            <w:r>
              <w:rPr>
                <w:rFonts w:ascii="Arial" w:hAnsi="Arial" w:eastAsia="Arial"/>
                <w:b w:val="0"/>
                <w:sz w:val="14"/>
              </w:rPr>
              <w:t>-</w:t>
            </w:r>
          </w:p>
        </w:tc>
        <w:tc>
          <w:tcPr>
            <w:tcW w:type="dxa" w:w="2086"/>
            <w:vAlign w:val="top"/>
          </w:tcPr>
          <w:p>
            <w:pPr>
              <w:spacing w:after="0" w:line="240" w:lineRule="auto"/>
            </w:pPr>
            <w:r/>
            <w:r>
              <w:rPr>
                <w:rFonts w:ascii="Arial" w:hAnsi="Arial" w:eastAsia="Arial"/>
                <w:b w:val="0"/>
                <w:sz w:val="14"/>
              </w:rPr>
              <w:t>I</w:t>
            </w:r>
          </w:p>
        </w:tc>
      </w:tr>
      <w:tr>
        <w:trPr>
          <w:cantSplit/>
        </w:trPr>
        <w:tc>
          <w:tcPr>
            <w:tcW w:type="dxa" w:w="2086"/>
            <w:shd w:fill="F4EEE7"/>
            <w:vAlign w:val="top"/>
          </w:tcPr>
          <w:p>
            <w:pPr>
              <w:spacing w:after="0" w:line="240" w:lineRule="auto"/>
            </w:pPr>
            <w:r/>
            <w:r>
              <w:rPr>
                <w:rFonts w:ascii="Arial" w:hAnsi="Arial" w:eastAsia="Arial"/>
                <w:b w:val="0"/>
                <w:sz w:val="14"/>
              </w:rPr>
              <w:t>10</w:t>
            </w:r>
          </w:p>
        </w:tc>
        <w:tc>
          <w:tcPr>
            <w:tcW w:type="dxa" w:w="2086"/>
            <w:shd w:fill="F4EEE7"/>
            <w:vAlign w:val="top"/>
          </w:tcPr>
          <w:p>
            <w:pPr>
              <w:spacing w:after="0" w:line="240" w:lineRule="auto"/>
            </w:pPr>
            <w:r/>
            <w:r>
              <w:rPr>
                <w:rFonts w:ascii="Arial" w:hAnsi="Arial" w:eastAsia="Arial"/>
                <w:b w:val="0"/>
                <w:sz w:val="14"/>
              </w:rPr>
              <w:t>Nächste Sitzung: Nächste Fachplanersitzung am 15.07.2026, 13:30 Uhr. Durchführung digital oder vor Ort auf der Baustelle wird noch abgestimmt; ein Baustellenbesuch wird empfohlen.</w:t>
            </w:r>
          </w:p>
        </w:tc>
        <w:tc>
          <w:tcPr>
            <w:tcW w:type="dxa" w:w="2086"/>
            <w:shd w:fill="F4EEE7"/>
            <w:vAlign w:val="top"/>
          </w:tcPr>
          <w:p>
            <w:pPr>
              <w:spacing w:after="0" w:line="240" w:lineRule="auto"/>
            </w:pPr>
            <w:r/>
            <w:r>
              <w:rPr>
                <w:rFonts w:ascii="Arial" w:hAnsi="Arial" w:eastAsia="Arial"/>
                <w:b w:val="0"/>
                <w:sz w:val="14"/>
              </w:rPr>
              <w:t>alle</w:t>
            </w:r>
          </w:p>
        </w:tc>
        <w:tc>
          <w:tcPr>
            <w:tcW w:type="dxa" w:w="2086"/>
            <w:shd w:fill="F4EEE7"/>
            <w:vAlign w:val="top"/>
          </w:tcPr>
          <w:p>
            <w:pPr>
              <w:spacing w:after="0" w:line="240" w:lineRule="auto"/>
            </w:pPr>
            <w:r/>
            <w:r>
              <w:rPr>
                <w:rFonts w:ascii="Arial" w:hAnsi="Arial" w:eastAsia="Arial"/>
                <w:b w:val="0"/>
                <w:sz w:val="14"/>
              </w:rPr>
              <w:t>15.07.2026</w:t>
            </w:r>
          </w:p>
        </w:tc>
        <w:tc>
          <w:tcPr>
            <w:tcW w:type="dxa" w:w="2086"/>
            <w:shd w:fill="F4EEE7"/>
            <w:vAlign w:val="top"/>
          </w:tcPr>
          <w:p>
            <w:pPr>
              <w:spacing w:after="0" w:line="240" w:lineRule="auto"/>
            </w:pPr>
            <w:r/>
            <w:r>
              <w:rPr>
                <w:rFonts w:ascii="Arial" w:hAnsi="Arial" w:eastAsia="Arial"/>
                <w:b w:val="0"/>
                <w:sz w:val="14"/>
              </w:rPr>
              <w:t>I</w:t>
            </w:r>
          </w:p>
        </w:tc>
      </w:tr>
    </w:tbl>
    <w:p>
      <w:pPr>
        <w:spacing w:after="20"/>
      </w:pPr>
    </w:p>
    <w:p>
      <w:pPr>
        <w:keepNext/>
        <w:spacing w:before="140" w:after="60"/>
      </w:pPr>
      <w:r>
        <w:rPr>
          <w:rFonts w:ascii="Arial" w:hAnsi="Arial" w:eastAsia="Arial"/>
          <w:b/>
          <w:color w:val="365294"/>
          <w:sz w:val="26"/>
        </w:rPr>
        <w:t>Pendenzenliste</w:t>
      </w:r>
    </w:p>
    <w:tbl>
      <w:tblPr>
        <w:tblW w:type="pct" w:w="5000"/>
        <w:jc w:val="center"/>
        <w:tblLayout w:type="autofit"/>
        <w:tblLook w:firstColumn="1" w:firstRow="1" w:lastColumn="0" w:lastRow="0" w:noHBand="0" w:noVBand="1" w:val="04A0"/>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Grid>
        <w:gridCol w:w="1739"/>
        <w:gridCol w:w="1739"/>
        <w:gridCol w:w="1739"/>
        <w:gridCol w:w="1739"/>
        <w:gridCol w:w="1739"/>
        <w:gridCol w:w="1739"/>
      </w:tblGrid>
      <w:tr>
        <w:trPr>
          <w:cantSplit/>
        </w:trPr>
        <w:tc>
          <w:tcPr>
            <w:tcW w:type="dxa" w:w="1739"/>
            <w:shd w:fill="365294"/>
            <w:vAlign w:val="top"/>
          </w:tcPr>
          <w:p>
            <w:pPr>
              <w:spacing w:after="0" w:line="240" w:lineRule="auto"/>
            </w:pPr>
            <w:r/>
            <w:r>
              <w:rPr>
                <w:rFonts w:ascii="Arial" w:hAnsi="Arial" w:eastAsia="Arial"/>
                <w:b/>
                <w:color w:val="FFFFFF"/>
                <w:sz w:val="16"/>
              </w:rPr>
              <w:t>Pos.</w:t>
            </w:r>
          </w:p>
        </w:tc>
        <w:tc>
          <w:tcPr>
            <w:tcW w:type="dxa" w:w="1739"/>
            <w:shd w:fill="365294"/>
            <w:vAlign w:val="top"/>
          </w:tcPr>
          <w:p>
            <w:pPr>
              <w:spacing w:after="0" w:line="240" w:lineRule="auto"/>
            </w:pPr>
            <w:r/>
            <w:r>
              <w:rPr>
                <w:rFonts w:ascii="Arial" w:hAnsi="Arial" w:eastAsia="Arial"/>
                <w:b/>
                <w:color w:val="FFFFFF"/>
                <w:sz w:val="16"/>
              </w:rPr>
              <w:t>Datum</w:t>
            </w:r>
          </w:p>
        </w:tc>
        <w:tc>
          <w:tcPr>
            <w:tcW w:type="dxa" w:w="1739"/>
            <w:shd w:fill="365294"/>
            <w:vAlign w:val="top"/>
          </w:tcPr>
          <w:p>
            <w:pPr>
              <w:spacing w:after="0" w:line="240" w:lineRule="auto"/>
            </w:pPr>
            <w:r/>
            <w:r>
              <w:rPr>
                <w:rFonts w:ascii="Arial" w:hAnsi="Arial" w:eastAsia="Arial"/>
                <w:b/>
                <w:color w:val="FFFFFF"/>
                <w:sz w:val="16"/>
              </w:rPr>
              <w:t>Pendenz</w:t>
            </w:r>
          </w:p>
        </w:tc>
        <w:tc>
          <w:tcPr>
            <w:tcW w:type="dxa" w:w="1739"/>
            <w:shd w:fill="365294"/>
            <w:vAlign w:val="top"/>
          </w:tcPr>
          <w:p>
            <w:pPr>
              <w:spacing w:after="0" w:line="240" w:lineRule="auto"/>
            </w:pPr>
            <w:r/>
            <w:r>
              <w:rPr>
                <w:rFonts w:ascii="Arial" w:hAnsi="Arial" w:eastAsia="Arial"/>
                <w:b/>
                <w:color w:val="FFFFFF"/>
                <w:sz w:val="16"/>
              </w:rPr>
              <w:t>Verantwortlich</w:t>
            </w:r>
          </w:p>
        </w:tc>
        <w:tc>
          <w:tcPr>
            <w:tcW w:type="dxa" w:w="1739"/>
            <w:shd w:fill="365294"/>
            <w:vAlign w:val="top"/>
          </w:tcPr>
          <w:p>
            <w:pPr>
              <w:spacing w:after="0" w:line="240" w:lineRule="auto"/>
            </w:pPr>
            <w:r/>
            <w:r>
              <w:rPr>
                <w:rFonts w:ascii="Arial" w:hAnsi="Arial" w:eastAsia="Arial"/>
                <w:b/>
                <w:color w:val="FFFFFF"/>
                <w:sz w:val="16"/>
              </w:rPr>
              <w:t>Termin</w:t>
            </w:r>
          </w:p>
        </w:tc>
        <w:tc>
          <w:tcPr>
            <w:tcW w:type="dxa" w:w="1739"/>
            <w:shd w:fill="365294"/>
            <w:vAlign w:val="top"/>
          </w:tcPr>
          <w:p>
            <w:pPr>
              <w:spacing w:after="0" w:line="240" w:lineRule="auto"/>
            </w:pPr>
            <w:r/>
            <w:r>
              <w:rPr>
                <w:rFonts w:ascii="Arial" w:hAnsi="Arial" w:eastAsia="Arial"/>
                <w:b/>
                <w:color w:val="FFFFFF"/>
                <w:sz w:val="16"/>
              </w:rPr>
              <w:t>Erledigt</w:t>
            </w:r>
          </w:p>
        </w:tc>
      </w:tr>
      <w:tr>
        <w:trPr>
          <w:cantSplit/>
        </w:trPr>
        <w:tc>
          <w:tcPr>
            <w:tcW w:type="dxa" w:w="1739"/>
            <w:vAlign w:val="top"/>
          </w:tcPr>
          <w:p>
            <w:pPr>
              <w:spacing w:after="0" w:line="240" w:lineRule="auto"/>
            </w:pPr>
            <w:r/>
            <w:r>
              <w:rPr>
                <w:rFonts w:ascii="Arial" w:hAnsi="Arial" w:eastAsia="Arial"/>
                <w:b w:val="0"/>
                <w:sz w:val="14"/>
              </w:rPr>
              <w:t>29.01</w:t>
            </w:r>
          </w:p>
        </w:tc>
        <w:tc>
          <w:tcPr>
            <w:tcW w:type="dxa" w:w="1739"/>
            <w:vAlign w:val="top"/>
          </w:tcPr>
          <w:p>
            <w:pPr>
              <w:spacing w:after="0" w:line="240" w:lineRule="auto"/>
            </w:pPr>
            <w:r/>
            <w:r>
              <w:rPr>
                <w:rFonts w:ascii="Arial" w:hAnsi="Arial" w:eastAsia="Arial"/>
                <w:b w:val="0"/>
                <w:sz w:val="14"/>
              </w:rPr>
              <w:t>01.07.2026</w:t>
            </w:r>
          </w:p>
        </w:tc>
        <w:tc>
          <w:tcPr>
            <w:tcW w:type="dxa" w:w="1739"/>
            <w:vAlign w:val="top"/>
          </w:tcPr>
          <w:p>
            <w:pPr>
              <w:spacing w:after="0" w:line="240" w:lineRule="auto"/>
            </w:pPr>
            <w:r/>
            <w:r>
              <w:rPr>
                <w:rFonts w:ascii="Arial" w:hAnsi="Arial" w:eastAsia="Arial"/>
                <w:b w:val="0"/>
                <w:sz w:val="14"/>
              </w:rPr>
              <w:t>Weitere moderne, längliche/rechteckige Aufbauleuchte vorschlagen; gestalterische Abstimmung mit Architektur / PAD.</w:t>
            </w:r>
          </w:p>
        </w:tc>
        <w:tc>
          <w:tcPr>
            <w:tcW w:type="dxa" w:w="1739"/>
            <w:vAlign w:val="top"/>
          </w:tcPr>
          <w:p>
            <w:pPr>
              <w:spacing w:after="0" w:line="240" w:lineRule="auto"/>
            </w:pPr>
            <w:r/>
            <w:r>
              <w:rPr>
                <w:rFonts w:ascii="Arial" w:hAnsi="Arial" w:eastAsia="Arial"/>
                <w:b w:val="0"/>
                <w:sz w:val="14"/>
              </w:rPr>
              <w:t>SCL / ESK / PAD</w:t>
            </w:r>
          </w:p>
        </w:tc>
        <w:tc>
          <w:tcPr>
            <w:tcW w:type="dxa" w:w="1739"/>
            <w:vAlign w:val="top"/>
          </w:tcPr>
          <w:p>
            <w:pPr>
              <w:spacing w:after="0" w:line="240" w:lineRule="auto"/>
            </w:pPr>
            <w:r/>
            <w:r>
              <w:rPr>
                <w:rFonts w:ascii="Arial" w:hAnsi="Arial" w:eastAsia="Arial"/>
                <w:b w:val="0"/>
                <w:sz w:val="14"/>
              </w:rPr>
              <w:t>offen</w:t>
            </w:r>
          </w:p>
        </w:tc>
        <w:tc>
          <w:tcPr>
            <w:tcW w:type="dxa" w:w="1739"/>
            <w:vAlign w:val="top"/>
          </w:tcPr>
          <w:p>
            <w:pPr>
              <w:spacing w:after="0" w:line="240" w:lineRule="auto"/>
            </w:pPr>
            <w:r/>
            <w:r>
              <w:rPr>
                <w:rFonts w:ascii="Arial" w:hAnsi="Arial" w:eastAsia="Arial"/>
                <w:b w:val="0"/>
                <w:sz w:val="14"/>
              </w:rPr>
              <w:t>Nein</w:t>
            </w:r>
          </w:p>
        </w:tc>
      </w:tr>
      <w:tr>
        <w:trPr>
          <w:cantSplit/>
        </w:trPr>
        <w:tc>
          <w:tcPr>
            <w:tcW w:type="dxa" w:w="1739"/>
            <w:shd w:fill="F4EEE7"/>
            <w:vAlign w:val="top"/>
          </w:tcPr>
          <w:p>
            <w:pPr>
              <w:spacing w:after="0" w:line="240" w:lineRule="auto"/>
            </w:pPr>
            <w:r/>
            <w:r>
              <w:rPr>
                <w:rFonts w:ascii="Arial" w:hAnsi="Arial" w:eastAsia="Arial"/>
                <w:b w:val="0"/>
                <w:sz w:val="14"/>
              </w:rPr>
              <w:t>29.02</w:t>
            </w:r>
          </w:p>
        </w:tc>
        <w:tc>
          <w:tcPr>
            <w:tcW w:type="dxa" w:w="1739"/>
            <w:shd w:fill="F4EEE7"/>
            <w:vAlign w:val="top"/>
          </w:tcPr>
          <w:p>
            <w:pPr>
              <w:spacing w:after="0" w:line="240" w:lineRule="auto"/>
            </w:pPr>
            <w:r/>
            <w:r>
              <w:rPr>
                <w:rFonts w:ascii="Arial" w:hAnsi="Arial" w:eastAsia="Arial"/>
                <w:b w:val="0"/>
                <w:sz w:val="14"/>
              </w:rPr>
              <w:t>01.07.2026</w:t>
            </w:r>
          </w:p>
        </w:tc>
        <w:tc>
          <w:tcPr>
            <w:tcW w:type="dxa" w:w="1739"/>
            <w:shd w:fill="F4EEE7"/>
            <w:vAlign w:val="top"/>
          </w:tcPr>
          <w:p>
            <w:pPr>
              <w:spacing w:after="0" w:line="240" w:lineRule="auto"/>
            </w:pPr>
            <w:r/>
            <w:r>
              <w:rPr>
                <w:rFonts w:ascii="Arial" w:hAnsi="Arial" w:eastAsia="Arial"/>
                <w:b w:val="0"/>
                <w:sz w:val="14"/>
              </w:rPr>
              <w:t>Veloparker: Kosten, Typ und weiteres Vorgehen prüfen.</w:t>
            </w:r>
          </w:p>
        </w:tc>
        <w:tc>
          <w:tcPr>
            <w:tcW w:type="dxa" w:w="1739"/>
            <w:shd w:fill="F4EEE7"/>
            <w:vAlign w:val="top"/>
          </w:tcPr>
          <w:p>
            <w:pPr>
              <w:spacing w:after="0" w:line="240" w:lineRule="auto"/>
            </w:pPr>
            <w:r/>
            <w:r>
              <w:rPr>
                <w:rFonts w:ascii="Arial" w:hAnsi="Arial" w:eastAsia="Arial"/>
                <w:b w:val="0"/>
                <w:sz w:val="14"/>
              </w:rPr>
              <w:t>BÖO</w:t>
            </w:r>
          </w:p>
        </w:tc>
        <w:tc>
          <w:tcPr>
            <w:tcW w:type="dxa" w:w="1739"/>
            <w:shd w:fill="F4EEE7"/>
            <w:vAlign w:val="top"/>
          </w:tcPr>
          <w:p>
            <w:pPr>
              <w:spacing w:after="0" w:line="240" w:lineRule="auto"/>
            </w:pPr>
            <w:r/>
            <w:r>
              <w:rPr>
                <w:rFonts w:ascii="Arial" w:hAnsi="Arial" w:eastAsia="Arial"/>
                <w:b w:val="0"/>
                <w:sz w:val="14"/>
              </w:rPr>
              <w:t>15.07.2026</w:t>
            </w:r>
          </w:p>
        </w:tc>
        <w:tc>
          <w:tcPr>
            <w:tcW w:type="dxa" w:w="1739"/>
            <w:shd w:fill="F4EEE7"/>
            <w:vAlign w:val="top"/>
          </w:tcPr>
          <w:p>
            <w:pPr>
              <w:spacing w:after="0" w:line="240" w:lineRule="auto"/>
            </w:pPr>
            <w:r/>
            <w:r>
              <w:rPr>
                <w:rFonts w:ascii="Arial" w:hAnsi="Arial" w:eastAsia="Arial"/>
                <w:b w:val="0"/>
                <w:sz w:val="14"/>
              </w:rPr>
              <w:t>Nein</w:t>
            </w:r>
          </w:p>
        </w:tc>
      </w:tr>
      <w:tr>
        <w:trPr>
          <w:cantSplit/>
        </w:trPr>
        <w:tc>
          <w:tcPr>
            <w:tcW w:type="dxa" w:w="1739"/>
            <w:vAlign w:val="top"/>
          </w:tcPr>
          <w:p>
            <w:pPr>
              <w:spacing w:after="0" w:line="240" w:lineRule="auto"/>
            </w:pPr>
            <w:r/>
            <w:r>
              <w:rPr>
                <w:rFonts w:ascii="Arial" w:hAnsi="Arial" w:eastAsia="Arial"/>
                <w:b w:val="0"/>
                <w:sz w:val="14"/>
              </w:rPr>
              <w:t>29.03</w:t>
            </w:r>
          </w:p>
        </w:tc>
        <w:tc>
          <w:tcPr>
            <w:tcW w:type="dxa" w:w="1739"/>
            <w:vAlign w:val="top"/>
          </w:tcPr>
          <w:p>
            <w:pPr>
              <w:spacing w:after="0" w:line="240" w:lineRule="auto"/>
            </w:pPr>
            <w:r/>
            <w:r>
              <w:rPr>
                <w:rFonts w:ascii="Arial" w:hAnsi="Arial" w:eastAsia="Arial"/>
                <w:b w:val="0"/>
                <w:sz w:val="14"/>
              </w:rPr>
              <w:t>01.07.2026</w:t>
            </w:r>
          </w:p>
        </w:tc>
        <w:tc>
          <w:tcPr>
            <w:tcW w:type="dxa" w:w="1739"/>
            <w:vAlign w:val="top"/>
          </w:tcPr>
          <w:p>
            <w:pPr>
              <w:spacing w:after="0" w:line="240" w:lineRule="auto"/>
            </w:pPr>
            <w:r/>
            <w:r>
              <w:rPr>
                <w:rFonts w:ascii="Arial" w:hAnsi="Arial" w:eastAsia="Arial"/>
                <w:b w:val="0"/>
                <w:sz w:val="14"/>
              </w:rPr>
              <w:t>Wandaufbauten / BAKUS: Fragen an Clemens Moser senden, Antworten einarbeiten, Pläne aktualisieren.</w:t>
            </w:r>
          </w:p>
        </w:tc>
        <w:tc>
          <w:tcPr>
            <w:tcW w:type="dxa" w:w="1739"/>
            <w:vAlign w:val="top"/>
          </w:tcPr>
          <w:p>
            <w:pPr>
              <w:spacing w:after="0" w:line="240" w:lineRule="auto"/>
            </w:pPr>
            <w:r/>
            <w:r>
              <w:rPr>
                <w:rFonts w:ascii="Arial" w:hAnsi="Arial" w:eastAsia="Arial"/>
                <w:b w:val="0"/>
                <w:sz w:val="14"/>
              </w:rPr>
              <w:t>ESK</w:t>
            </w:r>
          </w:p>
        </w:tc>
        <w:tc>
          <w:tcPr>
            <w:tcW w:type="dxa" w:w="1739"/>
            <w:vAlign w:val="top"/>
          </w:tcPr>
          <w:p>
            <w:pPr>
              <w:spacing w:after="0" w:line="240" w:lineRule="auto"/>
            </w:pPr>
            <w:r/>
            <w:r>
              <w:rPr>
                <w:rFonts w:ascii="Arial" w:hAnsi="Arial" w:eastAsia="Arial"/>
                <w:b w:val="0"/>
                <w:sz w:val="14"/>
              </w:rPr>
              <w:t>erste Hälfte KW 28</w:t>
            </w:r>
          </w:p>
        </w:tc>
        <w:tc>
          <w:tcPr>
            <w:tcW w:type="dxa" w:w="1739"/>
            <w:vAlign w:val="top"/>
          </w:tcPr>
          <w:p>
            <w:pPr>
              <w:spacing w:after="0" w:line="240" w:lineRule="auto"/>
            </w:pPr>
            <w:r/>
            <w:r>
              <w:rPr>
                <w:rFonts w:ascii="Arial" w:hAnsi="Arial" w:eastAsia="Arial"/>
                <w:b w:val="0"/>
                <w:sz w:val="14"/>
              </w:rPr>
              <w:t>Nein</w:t>
            </w:r>
          </w:p>
        </w:tc>
      </w:tr>
      <w:tr>
        <w:trPr>
          <w:cantSplit/>
        </w:trPr>
        <w:tc>
          <w:tcPr>
            <w:tcW w:type="dxa" w:w="1739"/>
            <w:shd w:fill="F4EEE7"/>
            <w:vAlign w:val="top"/>
          </w:tcPr>
          <w:p>
            <w:pPr>
              <w:spacing w:after="0" w:line="240" w:lineRule="auto"/>
            </w:pPr>
            <w:r/>
            <w:r>
              <w:rPr>
                <w:rFonts w:ascii="Arial" w:hAnsi="Arial" w:eastAsia="Arial"/>
                <w:b w:val="0"/>
                <w:sz w:val="14"/>
              </w:rPr>
              <w:t>29.04</w:t>
            </w:r>
          </w:p>
        </w:tc>
        <w:tc>
          <w:tcPr>
            <w:tcW w:type="dxa" w:w="1739"/>
            <w:shd w:fill="F4EEE7"/>
            <w:vAlign w:val="top"/>
          </w:tcPr>
          <w:p>
            <w:pPr>
              <w:spacing w:after="0" w:line="240" w:lineRule="auto"/>
            </w:pPr>
            <w:r/>
            <w:r>
              <w:rPr>
                <w:rFonts w:ascii="Arial" w:hAnsi="Arial" w:eastAsia="Arial"/>
                <w:b w:val="0"/>
                <w:sz w:val="14"/>
              </w:rPr>
              <w:t>01.07.2026</w:t>
            </w:r>
          </w:p>
        </w:tc>
        <w:tc>
          <w:tcPr>
            <w:tcW w:type="dxa" w:w="1739"/>
            <w:shd w:fill="F4EEE7"/>
            <w:vAlign w:val="top"/>
          </w:tcPr>
          <w:p>
            <w:pPr>
              <w:spacing w:after="0" w:line="240" w:lineRule="auto"/>
            </w:pPr>
            <w:r/>
            <w:r>
              <w:rPr>
                <w:rFonts w:ascii="Arial" w:hAnsi="Arial" w:eastAsia="Arial"/>
                <w:b w:val="0"/>
                <w:sz w:val="14"/>
              </w:rPr>
              <w:t>Vollständigen Ausführungsplansatz für Betonfertigteile inkl. Treppen / Eingangstreppe für Spörgin bereitstellen.</w:t>
            </w:r>
          </w:p>
        </w:tc>
        <w:tc>
          <w:tcPr>
            <w:tcW w:type="dxa" w:w="1739"/>
            <w:shd w:fill="F4EEE7"/>
            <w:vAlign w:val="top"/>
          </w:tcPr>
          <w:p>
            <w:pPr>
              <w:spacing w:after="0" w:line="240" w:lineRule="auto"/>
            </w:pPr>
            <w:r/>
            <w:r>
              <w:rPr>
                <w:rFonts w:ascii="Arial" w:hAnsi="Arial" w:eastAsia="Arial"/>
                <w:b w:val="0"/>
                <w:sz w:val="14"/>
              </w:rPr>
              <w:t>ESK</w:t>
            </w:r>
          </w:p>
        </w:tc>
        <w:tc>
          <w:tcPr>
            <w:tcW w:type="dxa" w:w="1739"/>
            <w:shd w:fill="F4EEE7"/>
            <w:vAlign w:val="top"/>
          </w:tcPr>
          <w:p>
            <w:pPr>
              <w:spacing w:after="0" w:line="240" w:lineRule="auto"/>
            </w:pPr>
            <w:r/>
            <w:r>
              <w:rPr>
                <w:rFonts w:ascii="Arial" w:hAnsi="Arial" w:eastAsia="Arial"/>
                <w:b w:val="0"/>
                <w:sz w:val="14"/>
              </w:rPr>
              <w:t>offen</w:t>
            </w:r>
          </w:p>
        </w:tc>
        <w:tc>
          <w:tcPr>
            <w:tcW w:type="dxa" w:w="1739"/>
            <w:shd w:fill="F4EEE7"/>
            <w:vAlign w:val="top"/>
          </w:tcPr>
          <w:p>
            <w:pPr>
              <w:spacing w:after="0" w:line="240" w:lineRule="auto"/>
            </w:pPr>
            <w:r/>
            <w:r>
              <w:rPr>
                <w:rFonts w:ascii="Arial" w:hAnsi="Arial" w:eastAsia="Arial"/>
                <w:b w:val="0"/>
                <w:sz w:val="14"/>
              </w:rPr>
              <w:t>Nein</w:t>
            </w:r>
          </w:p>
        </w:tc>
      </w:tr>
      <w:tr>
        <w:trPr>
          <w:cantSplit/>
        </w:trPr>
        <w:tc>
          <w:tcPr>
            <w:tcW w:type="dxa" w:w="1739"/>
            <w:vAlign w:val="top"/>
          </w:tcPr>
          <w:p>
            <w:pPr>
              <w:spacing w:after="0" w:line="240" w:lineRule="auto"/>
            </w:pPr>
            <w:r/>
            <w:r>
              <w:rPr>
                <w:rFonts w:ascii="Arial" w:hAnsi="Arial" w:eastAsia="Arial"/>
                <w:b w:val="0"/>
                <w:sz w:val="14"/>
              </w:rPr>
              <w:t>29.05</w:t>
            </w:r>
          </w:p>
        </w:tc>
        <w:tc>
          <w:tcPr>
            <w:tcW w:type="dxa" w:w="1739"/>
            <w:vAlign w:val="top"/>
          </w:tcPr>
          <w:p>
            <w:pPr>
              <w:spacing w:after="0" w:line="240" w:lineRule="auto"/>
            </w:pPr>
            <w:r/>
            <w:r>
              <w:rPr>
                <w:rFonts w:ascii="Arial" w:hAnsi="Arial" w:eastAsia="Arial"/>
                <w:b w:val="0"/>
                <w:sz w:val="14"/>
              </w:rPr>
              <w:t>01.07.2026</w:t>
            </w:r>
          </w:p>
        </w:tc>
        <w:tc>
          <w:tcPr>
            <w:tcW w:type="dxa" w:w="1739"/>
            <w:vAlign w:val="top"/>
          </w:tcPr>
          <w:p>
            <w:pPr>
              <w:spacing w:after="0" w:line="240" w:lineRule="auto"/>
            </w:pPr>
            <w:r/>
            <w:r>
              <w:rPr>
                <w:rFonts w:ascii="Arial" w:hAnsi="Arial" w:eastAsia="Arial"/>
                <w:b w:val="0"/>
                <w:sz w:val="14"/>
              </w:rPr>
              <w:t>Statik / Offerte Betonfertigteile fertigstellen.</w:t>
            </w:r>
          </w:p>
        </w:tc>
        <w:tc>
          <w:tcPr>
            <w:tcW w:type="dxa" w:w="1739"/>
            <w:vAlign w:val="top"/>
          </w:tcPr>
          <w:p>
            <w:pPr>
              <w:spacing w:after="0" w:line="240" w:lineRule="auto"/>
            </w:pPr>
            <w:r/>
            <w:r>
              <w:rPr>
                <w:rFonts w:ascii="Arial" w:hAnsi="Arial" w:eastAsia="Arial"/>
                <w:b w:val="0"/>
                <w:sz w:val="14"/>
              </w:rPr>
              <w:t>SAL</w:t>
            </w:r>
          </w:p>
        </w:tc>
        <w:tc>
          <w:tcPr>
            <w:tcW w:type="dxa" w:w="1739"/>
            <w:vAlign w:val="top"/>
          </w:tcPr>
          <w:p>
            <w:pPr>
              <w:spacing w:after="0" w:line="240" w:lineRule="auto"/>
            </w:pPr>
            <w:r/>
            <w:r>
              <w:rPr>
                <w:rFonts w:ascii="Arial" w:hAnsi="Arial" w:eastAsia="Arial"/>
                <w:b w:val="0"/>
                <w:sz w:val="14"/>
              </w:rPr>
              <w:t>KW 27</w:t>
            </w:r>
          </w:p>
        </w:tc>
        <w:tc>
          <w:tcPr>
            <w:tcW w:type="dxa" w:w="1739"/>
            <w:vAlign w:val="top"/>
          </w:tcPr>
          <w:p>
            <w:pPr>
              <w:spacing w:after="0" w:line="240" w:lineRule="auto"/>
            </w:pPr>
            <w:r/>
            <w:r>
              <w:rPr>
                <w:rFonts w:ascii="Arial" w:hAnsi="Arial" w:eastAsia="Arial"/>
                <w:b w:val="0"/>
                <w:sz w:val="14"/>
              </w:rPr>
              <w:t>Nein</w:t>
            </w:r>
          </w:p>
        </w:tc>
      </w:tr>
      <w:tr>
        <w:trPr>
          <w:cantSplit/>
        </w:trPr>
        <w:tc>
          <w:tcPr>
            <w:tcW w:type="dxa" w:w="1739"/>
            <w:shd w:fill="F4EEE7"/>
            <w:vAlign w:val="top"/>
          </w:tcPr>
          <w:p>
            <w:pPr>
              <w:spacing w:after="0" w:line="240" w:lineRule="auto"/>
            </w:pPr>
            <w:r/>
            <w:r>
              <w:rPr>
                <w:rFonts w:ascii="Arial" w:hAnsi="Arial" w:eastAsia="Arial"/>
                <w:b w:val="0"/>
                <w:sz w:val="14"/>
              </w:rPr>
              <w:t>29.06</w:t>
            </w:r>
          </w:p>
        </w:tc>
        <w:tc>
          <w:tcPr>
            <w:tcW w:type="dxa" w:w="1739"/>
            <w:shd w:fill="F4EEE7"/>
            <w:vAlign w:val="top"/>
          </w:tcPr>
          <w:p>
            <w:pPr>
              <w:spacing w:after="0" w:line="240" w:lineRule="auto"/>
            </w:pPr>
            <w:r/>
            <w:r>
              <w:rPr>
                <w:rFonts w:ascii="Arial" w:hAnsi="Arial" w:eastAsia="Arial"/>
                <w:b w:val="0"/>
                <w:sz w:val="14"/>
              </w:rPr>
              <w:t>01.07.2026</w:t>
            </w:r>
          </w:p>
        </w:tc>
        <w:tc>
          <w:tcPr>
            <w:tcW w:type="dxa" w:w="1739"/>
            <w:shd w:fill="F4EEE7"/>
            <w:vAlign w:val="top"/>
          </w:tcPr>
          <w:p>
            <w:pPr>
              <w:spacing w:after="0" w:line="240" w:lineRule="auto"/>
            </w:pPr>
            <w:r/>
            <w:r>
              <w:rPr>
                <w:rFonts w:ascii="Arial" w:hAnsi="Arial" w:eastAsia="Arial"/>
                <w:b w:val="0"/>
                <w:sz w:val="14"/>
              </w:rPr>
              <w:t>Küchen-/Installationspläne Nolte prüfen, Rückmeldungen SCL/WEM einarbeiten und an Nolte retournieren.</w:t>
            </w:r>
          </w:p>
        </w:tc>
        <w:tc>
          <w:tcPr>
            <w:tcW w:type="dxa" w:w="1739"/>
            <w:shd w:fill="F4EEE7"/>
            <w:vAlign w:val="top"/>
          </w:tcPr>
          <w:p>
            <w:pPr>
              <w:spacing w:after="0" w:line="240" w:lineRule="auto"/>
            </w:pPr>
            <w:r/>
            <w:r>
              <w:rPr>
                <w:rFonts w:ascii="Arial" w:hAnsi="Arial" w:eastAsia="Arial"/>
                <w:b w:val="0"/>
                <w:sz w:val="14"/>
              </w:rPr>
              <w:t>ESK / SCL / WEM</w:t>
            </w:r>
          </w:p>
        </w:tc>
        <w:tc>
          <w:tcPr>
            <w:tcW w:type="dxa" w:w="1739"/>
            <w:shd w:fill="F4EEE7"/>
            <w:vAlign w:val="top"/>
          </w:tcPr>
          <w:p>
            <w:pPr>
              <w:spacing w:after="0" w:line="240" w:lineRule="auto"/>
            </w:pPr>
            <w:r/>
            <w:r>
              <w:rPr>
                <w:rFonts w:ascii="Arial" w:hAnsi="Arial" w:eastAsia="Arial"/>
                <w:b w:val="0"/>
                <w:sz w:val="14"/>
              </w:rPr>
              <w:t>offen</w:t>
            </w:r>
          </w:p>
        </w:tc>
        <w:tc>
          <w:tcPr>
            <w:tcW w:type="dxa" w:w="1739"/>
            <w:shd w:fill="F4EEE7"/>
            <w:vAlign w:val="top"/>
          </w:tcPr>
          <w:p>
            <w:pPr>
              <w:spacing w:after="0" w:line="240" w:lineRule="auto"/>
            </w:pPr>
            <w:r/>
            <w:r>
              <w:rPr>
                <w:rFonts w:ascii="Arial" w:hAnsi="Arial" w:eastAsia="Arial"/>
                <w:b w:val="0"/>
                <w:sz w:val="14"/>
              </w:rPr>
              <w:t>Nein</w:t>
            </w:r>
          </w:p>
        </w:tc>
      </w:tr>
      <w:tr>
        <w:trPr>
          <w:cantSplit/>
        </w:trPr>
        <w:tc>
          <w:tcPr>
            <w:tcW w:type="dxa" w:w="1739"/>
            <w:vAlign w:val="top"/>
          </w:tcPr>
          <w:p>
            <w:pPr>
              <w:spacing w:after="0" w:line="240" w:lineRule="auto"/>
            </w:pPr>
            <w:r/>
            <w:r>
              <w:rPr>
                <w:rFonts w:ascii="Arial" w:hAnsi="Arial" w:eastAsia="Arial"/>
                <w:b w:val="0"/>
                <w:sz w:val="14"/>
              </w:rPr>
              <w:t>29.07</w:t>
            </w:r>
          </w:p>
        </w:tc>
        <w:tc>
          <w:tcPr>
            <w:tcW w:type="dxa" w:w="1739"/>
            <w:vAlign w:val="top"/>
          </w:tcPr>
          <w:p>
            <w:pPr>
              <w:spacing w:after="0" w:line="240" w:lineRule="auto"/>
            </w:pPr>
            <w:r/>
            <w:r>
              <w:rPr>
                <w:rFonts w:ascii="Arial" w:hAnsi="Arial" w:eastAsia="Arial"/>
                <w:b w:val="0"/>
                <w:sz w:val="14"/>
              </w:rPr>
              <w:t>01.07.2026</w:t>
            </w:r>
          </w:p>
        </w:tc>
        <w:tc>
          <w:tcPr>
            <w:tcW w:type="dxa" w:w="1739"/>
            <w:vAlign w:val="top"/>
          </w:tcPr>
          <w:p>
            <w:pPr>
              <w:spacing w:after="0" w:line="240" w:lineRule="auto"/>
            </w:pPr>
            <w:r/>
            <w:r>
              <w:rPr>
                <w:rFonts w:ascii="Arial" w:hAnsi="Arial" w:eastAsia="Arial"/>
                <w:b w:val="0"/>
                <w:sz w:val="14"/>
              </w:rPr>
              <w:t>Holzbauplanung: Stand Timbatec und Montagekonzept an nächster Sitzung vorstellen.</w:t>
            </w:r>
          </w:p>
        </w:tc>
        <w:tc>
          <w:tcPr>
            <w:tcW w:type="dxa" w:w="1739"/>
            <w:vAlign w:val="top"/>
          </w:tcPr>
          <w:p>
            <w:pPr>
              <w:spacing w:after="0" w:line="240" w:lineRule="auto"/>
            </w:pPr>
            <w:r/>
            <w:r>
              <w:rPr>
                <w:rFonts w:ascii="Arial" w:hAnsi="Arial" w:eastAsia="Arial"/>
                <w:b w:val="0"/>
                <w:sz w:val="14"/>
              </w:rPr>
              <w:t>FRS</w:t>
            </w:r>
          </w:p>
        </w:tc>
        <w:tc>
          <w:tcPr>
            <w:tcW w:type="dxa" w:w="1739"/>
            <w:vAlign w:val="top"/>
          </w:tcPr>
          <w:p>
            <w:pPr>
              <w:spacing w:after="0" w:line="240" w:lineRule="auto"/>
            </w:pPr>
            <w:r/>
            <w:r>
              <w:rPr>
                <w:rFonts w:ascii="Arial" w:hAnsi="Arial" w:eastAsia="Arial"/>
                <w:b w:val="0"/>
                <w:sz w:val="14"/>
              </w:rPr>
              <w:t>15.07.2026</w:t>
            </w:r>
          </w:p>
        </w:tc>
        <w:tc>
          <w:tcPr>
            <w:tcW w:type="dxa" w:w="1739"/>
            <w:vAlign w:val="top"/>
          </w:tcPr>
          <w:p>
            <w:pPr>
              <w:spacing w:after="0" w:line="240" w:lineRule="auto"/>
            </w:pPr>
            <w:r/>
            <w:r>
              <w:rPr>
                <w:rFonts w:ascii="Arial" w:hAnsi="Arial" w:eastAsia="Arial"/>
                <w:b w:val="0"/>
                <w:sz w:val="14"/>
              </w:rPr>
              <w:t>Nein</w:t>
            </w:r>
          </w:p>
        </w:tc>
      </w:tr>
      <w:tr>
        <w:trPr>
          <w:cantSplit/>
        </w:trPr>
        <w:tc>
          <w:tcPr>
            <w:tcW w:type="dxa" w:w="1739"/>
            <w:shd w:fill="F4EEE7"/>
            <w:vAlign w:val="top"/>
          </w:tcPr>
          <w:p>
            <w:pPr>
              <w:spacing w:after="0" w:line="240" w:lineRule="auto"/>
            </w:pPr>
            <w:r/>
            <w:r>
              <w:rPr>
                <w:rFonts w:ascii="Arial" w:hAnsi="Arial" w:eastAsia="Arial"/>
                <w:b w:val="0"/>
                <w:sz w:val="14"/>
              </w:rPr>
              <w:t>29.08</w:t>
            </w:r>
          </w:p>
        </w:tc>
        <w:tc>
          <w:tcPr>
            <w:tcW w:type="dxa" w:w="1739"/>
            <w:shd w:fill="F4EEE7"/>
            <w:vAlign w:val="top"/>
          </w:tcPr>
          <w:p>
            <w:pPr>
              <w:spacing w:after="0" w:line="240" w:lineRule="auto"/>
            </w:pPr>
            <w:r/>
            <w:r>
              <w:rPr>
                <w:rFonts w:ascii="Arial" w:hAnsi="Arial" w:eastAsia="Arial"/>
                <w:b w:val="0"/>
                <w:sz w:val="14"/>
              </w:rPr>
              <w:t>01.07.2026</w:t>
            </w:r>
          </w:p>
        </w:tc>
        <w:tc>
          <w:tcPr>
            <w:tcW w:type="dxa" w:w="1739"/>
            <w:shd w:fill="F4EEE7"/>
            <w:vAlign w:val="top"/>
          </w:tcPr>
          <w:p>
            <w:pPr>
              <w:spacing w:after="0" w:line="240" w:lineRule="auto"/>
            </w:pPr>
            <w:r/>
            <w:r>
              <w:rPr>
                <w:rFonts w:ascii="Arial" w:hAnsi="Arial" w:eastAsia="Arial"/>
                <w:b w:val="0"/>
                <w:sz w:val="14"/>
              </w:rPr>
              <w:t>ALD/Zuluft Laubengangwohnung: Alternative zu rundem ALD klären, Luftbedarf mit HÄM abstimmen.</w:t>
            </w:r>
          </w:p>
        </w:tc>
        <w:tc>
          <w:tcPr>
            <w:tcW w:type="dxa" w:w="1739"/>
            <w:shd w:fill="F4EEE7"/>
            <w:vAlign w:val="top"/>
          </w:tcPr>
          <w:p>
            <w:pPr>
              <w:spacing w:after="0" w:line="240" w:lineRule="auto"/>
            </w:pPr>
            <w:r/>
            <w:r>
              <w:rPr>
                <w:rFonts w:ascii="Arial" w:hAnsi="Arial" w:eastAsia="Arial"/>
                <w:b w:val="0"/>
                <w:sz w:val="14"/>
              </w:rPr>
              <w:t>ESK / HÄM / FRS</w:t>
            </w:r>
          </w:p>
        </w:tc>
        <w:tc>
          <w:tcPr>
            <w:tcW w:type="dxa" w:w="1739"/>
            <w:shd w:fill="F4EEE7"/>
            <w:vAlign w:val="top"/>
          </w:tcPr>
          <w:p>
            <w:pPr>
              <w:spacing w:after="0" w:line="240" w:lineRule="auto"/>
            </w:pPr>
            <w:r/>
            <w:r>
              <w:rPr>
                <w:rFonts w:ascii="Arial" w:hAnsi="Arial" w:eastAsia="Arial"/>
                <w:b w:val="0"/>
                <w:sz w:val="14"/>
              </w:rPr>
              <w:t>offen</w:t>
            </w:r>
          </w:p>
        </w:tc>
        <w:tc>
          <w:tcPr>
            <w:tcW w:type="dxa" w:w="1739"/>
            <w:shd w:fill="F4EEE7"/>
            <w:vAlign w:val="top"/>
          </w:tcPr>
          <w:p>
            <w:pPr>
              <w:spacing w:after="0" w:line="240" w:lineRule="auto"/>
            </w:pPr>
            <w:r/>
            <w:r>
              <w:rPr>
                <w:rFonts w:ascii="Arial" w:hAnsi="Arial" w:eastAsia="Arial"/>
                <w:b w:val="0"/>
                <w:sz w:val="14"/>
              </w:rPr>
              <w:t>Nein</w:t>
            </w:r>
          </w:p>
        </w:tc>
      </w:tr>
      <w:tr>
        <w:trPr>
          <w:cantSplit/>
        </w:trPr>
        <w:tc>
          <w:tcPr>
            <w:tcW w:type="dxa" w:w="1739"/>
            <w:vAlign w:val="top"/>
          </w:tcPr>
          <w:p>
            <w:pPr>
              <w:spacing w:after="0" w:line="240" w:lineRule="auto"/>
            </w:pPr>
            <w:r/>
            <w:r>
              <w:rPr>
                <w:rFonts w:ascii="Arial" w:hAnsi="Arial" w:eastAsia="Arial"/>
                <w:b w:val="0"/>
                <w:sz w:val="14"/>
              </w:rPr>
              <w:t>29.09</w:t>
            </w:r>
          </w:p>
        </w:tc>
        <w:tc>
          <w:tcPr>
            <w:tcW w:type="dxa" w:w="1739"/>
            <w:vAlign w:val="top"/>
          </w:tcPr>
          <w:p>
            <w:pPr>
              <w:spacing w:after="0" w:line="240" w:lineRule="auto"/>
            </w:pPr>
            <w:r/>
            <w:r>
              <w:rPr>
                <w:rFonts w:ascii="Arial" w:hAnsi="Arial" w:eastAsia="Arial"/>
                <w:b w:val="0"/>
                <w:sz w:val="14"/>
              </w:rPr>
              <w:t>01.07.2026</w:t>
            </w:r>
          </w:p>
        </w:tc>
        <w:tc>
          <w:tcPr>
            <w:tcW w:type="dxa" w:w="1739"/>
            <w:vAlign w:val="top"/>
          </w:tcPr>
          <w:p>
            <w:pPr>
              <w:spacing w:after="0" w:line="240" w:lineRule="auto"/>
            </w:pPr>
            <w:r/>
            <w:r>
              <w:rPr>
                <w:rFonts w:ascii="Arial" w:hAnsi="Arial" w:eastAsia="Arial"/>
                <w:b w:val="0"/>
                <w:sz w:val="14"/>
              </w:rPr>
              <w:t>Durchbruchliste Haustechnik erstellen.</w:t>
            </w:r>
          </w:p>
        </w:tc>
        <w:tc>
          <w:tcPr>
            <w:tcW w:type="dxa" w:w="1739"/>
            <w:vAlign w:val="top"/>
          </w:tcPr>
          <w:p>
            <w:pPr>
              <w:spacing w:after="0" w:line="240" w:lineRule="auto"/>
            </w:pPr>
            <w:r/>
            <w:r>
              <w:rPr>
                <w:rFonts w:ascii="Arial" w:hAnsi="Arial" w:eastAsia="Arial"/>
                <w:b w:val="0"/>
                <w:sz w:val="14"/>
              </w:rPr>
              <w:t>HÄM</w:t>
            </w:r>
          </w:p>
        </w:tc>
        <w:tc>
          <w:tcPr>
            <w:tcW w:type="dxa" w:w="1739"/>
            <w:vAlign w:val="top"/>
          </w:tcPr>
          <w:p>
            <w:pPr>
              <w:spacing w:after="0" w:line="240" w:lineRule="auto"/>
            </w:pPr>
            <w:r/>
            <w:r>
              <w:rPr>
                <w:rFonts w:ascii="Arial" w:hAnsi="Arial" w:eastAsia="Arial"/>
                <w:b w:val="0"/>
                <w:sz w:val="14"/>
              </w:rPr>
              <w:t>Juli 2026</w:t>
            </w:r>
          </w:p>
        </w:tc>
        <w:tc>
          <w:tcPr>
            <w:tcW w:type="dxa" w:w="1739"/>
            <w:vAlign w:val="top"/>
          </w:tcPr>
          <w:p>
            <w:pPr>
              <w:spacing w:after="0" w:line="240" w:lineRule="auto"/>
            </w:pPr>
            <w:r/>
            <w:r>
              <w:rPr>
                <w:rFonts w:ascii="Arial" w:hAnsi="Arial" w:eastAsia="Arial"/>
                <w:b w:val="0"/>
                <w:sz w:val="14"/>
              </w:rPr>
              <w:t>Nein</w:t>
            </w:r>
          </w:p>
        </w:tc>
      </w:tr>
      <w:tr>
        <w:trPr>
          <w:cantSplit/>
        </w:trPr>
        <w:tc>
          <w:tcPr>
            <w:tcW w:type="dxa" w:w="1739"/>
            <w:shd w:fill="F4EEE7"/>
            <w:vAlign w:val="top"/>
          </w:tcPr>
          <w:p>
            <w:pPr>
              <w:spacing w:after="0" w:line="240" w:lineRule="auto"/>
            </w:pPr>
            <w:r/>
            <w:r>
              <w:rPr>
                <w:rFonts w:ascii="Arial" w:hAnsi="Arial" w:eastAsia="Arial"/>
                <w:b w:val="0"/>
                <w:sz w:val="14"/>
              </w:rPr>
              <w:t>29.10</w:t>
            </w:r>
          </w:p>
        </w:tc>
        <w:tc>
          <w:tcPr>
            <w:tcW w:type="dxa" w:w="1739"/>
            <w:shd w:fill="F4EEE7"/>
            <w:vAlign w:val="top"/>
          </w:tcPr>
          <w:p>
            <w:pPr>
              <w:spacing w:after="0" w:line="240" w:lineRule="auto"/>
            </w:pPr>
            <w:r/>
            <w:r>
              <w:rPr>
                <w:rFonts w:ascii="Arial" w:hAnsi="Arial" w:eastAsia="Arial"/>
                <w:b w:val="0"/>
                <w:sz w:val="14"/>
              </w:rPr>
              <w:t>01.07.2026</w:t>
            </w:r>
          </w:p>
        </w:tc>
        <w:tc>
          <w:tcPr>
            <w:tcW w:type="dxa" w:w="1739"/>
            <w:shd w:fill="F4EEE7"/>
            <w:vAlign w:val="top"/>
          </w:tcPr>
          <w:p>
            <w:pPr>
              <w:spacing w:after="0" w:line="240" w:lineRule="auto"/>
            </w:pPr>
            <w:r/>
            <w:r>
              <w:rPr>
                <w:rFonts w:ascii="Arial" w:hAnsi="Arial" w:eastAsia="Arial"/>
                <w:b w:val="0"/>
                <w:sz w:val="14"/>
              </w:rPr>
              <w:t>Tiefgaragentor / Elektroeinlagen: Deckelabnahmen und Einlagenkontrollen koordinieren und ausführen.</w:t>
            </w:r>
          </w:p>
        </w:tc>
        <w:tc>
          <w:tcPr>
            <w:tcW w:type="dxa" w:w="1739"/>
            <w:shd w:fill="F4EEE7"/>
            <w:vAlign w:val="top"/>
          </w:tcPr>
          <w:p>
            <w:pPr>
              <w:spacing w:after="0" w:line="240" w:lineRule="auto"/>
            </w:pPr>
            <w:r/>
            <w:r>
              <w:rPr>
                <w:rFonts w:ascii="Arial" w:hAnsi="Arial" w:eastAsia="Arial"/>
                <w:b w:val="0"/>
                <w:sz w:val="14"/>
              </w:rPr>
              <w:t>SCL / R+B</w:t>
            </w:r>
          </w:p>
        </w:tc>
        <w:tc>
          <w:tcPr>
            <w:tcW w:type="dxa" w:w="1739"/>
            <w:shd w:fill="F4EEE7"/>
            <w:vAlign w:val="top"/>
          </w:tcPr>
          <w:p>
            <w:pPr>
              <w:spacing w:after="0" w:line="240" w:lineRule="auto"/>
            </w:pPr>
            <w:r/>
            <w:r>
              <w:rPr>
                <w:rFonts w:ascii="Arial" w:hAnsi="Arial" w:eastAsia="Arial"/>
                <w:b w:val="0"/>
                <w:sz w:val="14"/>
              </w:rPr>
              <w:t>laufend</w:t>
            </w:r>
          </w:p>
        </w:tc>
        <w:tc>
          <w:tcPr>
            <w:tcW w:type="dxa" w:w="1739"/>
            <w:shd w:fill="F4EEE7"/>
            <w:vAlign w:val="top"/>
          </w:tcPr>
          <w:p>
            <w:pPr>
              <w:spacing w:after="0" w:line="240" w:lineRule="auto"/>
            </w:pPr>
            <w:r/>
            <w:r>
              <w:rPr>
                <w:rFonts w:ascii="Arial" w:hAnsi="Arial" w:eastAsia="Arial"/>
                <w:b w:val="0"/>
                <w:sz w:val="14"/>
              </w:rPr>
              <w:t>Nein</w:t>
            </w:r>
          </w:p>
        </w:tc>
      </w:tr>
      <w:tr>
        <w:trPr>
          <w:cantSplit/>
        </w:trPr>
        <w:tc>
          <w:tcPr>
            <w:tcW w:type="dxa" w:w="1739"/>
            <w:vAlign w:val="top"/>
          </w:tcPr>
          <w:p>
            <w:pPr>
              <w:spacing w:after="0" w:line="240" w:lineRule="auto"/>
            </w:pPr>
            <w:r/>
            <w:r>
              <w:rPr>
                <w:rFonts w:ascii="Arial" w:hAnsi="Arial" w:eastAsia="Arial"/>
                <w:b w:val="0"/>
                <w:sz w:val="14"/>
              </w:rPr>
              <w:t>29.11</w:t>
            </w:r>
          </w:p>
        </w:tc>
        <w:tc>
          <w:tcPr>
            <w:tcW w:type="dxa" w:w="1739"/>
            <w:vAlign w:val="top"/>
          </w:tcPr>
          <w:p>
            <w:pPr>
              <w:spacing w:after="0" w:line="240" w:lineRule="auto"/>
            </w:pPr>
            <w:r/>
            <w:r>
              <w:rPr>
                <w:rFonts w:ascii="Arial" w:hAnsi="Arial" w:eastAsia="Arial"/>
                <w:b w:val="0"/>
                <w:sz w:val="14"/>
              </w:rPr>
              <w:t>01.07.2026</w:t>
            </w:r>
          </w:p>
        </w:tc>
        <w:tc>
          <w:tcPr>
            <w:tcW w:type="dxa" w:w="1739"/>
            <w:vAlign w:val="top"/>
          </w:tcPr>
          <w:p>
            <w:pPr>
              <w:spacing w:after="0" w:line="240" w:lineRule="auto"/>
            </w:pPr>
            <w:r/>
            <w:r>
              <w:rPr>
                <w:rFonts w:ascii="Arial" w:hAnsi="Arial" w:eastAsia="Arial"/>
                <w:b w:val="0"/>
                <w:sz w:val="14"/>
              </w:rPr>
              <w:t>Durchführung nächste FPS am 15.07.2026 digital oder vor Ort final abstimmen.</w:t>
            </w:r>
          </w:p>
        </w:tc>
        <w:tc>
          <w:tcPr>
            <w:tcW w:type="dxa" w:w="1739"/>
            <w:vAlign w:val="top"/>
          </w:tcPr>
          <w:p>
            <w:pPr>
              <w:spacing w:after="0" w:line="240" w:lineRule="auto"/>
            </w:pPr>
            <w:r/>
            <w:r>
              <w:rPr>
                <w:rFonts w:ascii="Arial" w:hAnsi="Arial" w:eastAsia="Arial"/>
                <w:b w:val="0"/>
                <w:sz w:val="14"/>
              </w:rPr>
              <w:t>HOF</w:t>
            </w:r>
          </w:p>
        </w:tc>
        <w:tc>
          <w:tcPr>
            <w:tcW w:type="dxa" w:w="1739"/>
            <w:vAlign w:val="top"/>
          </w:tcPr>
          <w:p>
            <w:pPr>
              <w:spacing w:after="0" w:line="240" w:lineRule="auto"/>
            </w:pPr>
            <w:r/>
            <w:r>
              <w:rPr>
                <w:rFonts w:ascii="Arial" w:hAnsi="Arial" w:eastAsia="Arial"/>
                <w:b w:val="0"/>
                <w:sz w:val="14"/>
              </w:rPr>
              <w:t>15.07.2026</w:t>
            </w:r>
          </w:p>
        </w:tc>
        <w:tc>
          <w:tcPr>
            <w:tcW w:type="dxa" w:w="1739"/>
            <w:vAlign w:val="top"/>
          </w:tcPr>
          <w:p>
            <w:pPr>
              <w:spacing w:after="0" w:line="240" w:lineRule="auto"/>
            </w:pPr>
            <w:r/>
            <w:r>
              <w:rPr>
                <w:rFonts w:ascii="Arial" w:hAnsi="Arial" w:eastAsia="Arial"/>
                <w:b w:val="0"/>
                <w:sz w:val="14"/>
              </w:rPr>
              <w:t>Nein</w:t>
            </w:r>
          </w:p>
        </w:tc>
      </w:tr>
      <w:tr>
        <w:trPr>
          <w:cantSplit/>
        </w:trPr>
        <w:tc>
          <w:tcPr>
            <w:tcW w:type="dxa" w:w="1739"/>
            <w:shd w:fill="F4EEE7"/>
            <w:vAlign w:val="top"/>
          </w:tcPr>
          <w:p>
            <w:pPr>
              <w:spacing w:after="0" w:line="240" w:lineRule="auto"/>
            </w:pPr>
            <w:r/>
            <w:r>
              <w:rPr>
                <w:rFonts w:ascii="Arial" w:hAnsi="Arial" w:eastAsia="Arial"/>
                <w:b w:val="0"/>
                <w:sz w:val="14"/>
              </w:rPr>
              <w:t>28.xx</w:t>
            </w:r>
          </w:p>
        </w:tc>
        <w:tc>
          <w:tcPr>
            <w:tcW w:type="dxa" w:w="1739"/>
            <w:shd w:fill="F4EEE7"/>
            <w:vAlign w:val="top"/>
          </w:tcPr>
          <w:p>
            <w:pPr>
              <w:spacing w:after="0" w:line="240" w:lineRule="auto"/>
            </w:pPr>
            <w:r/>
            <w:r>
              <w:rPr>
                <w:rFonts w:ascii="Arial" w:hAnsi="Arial" w:eastAsia="Arial"/>
                <w:b w:val="0"/>
                <w:sz w:val="14"/>
              </w:rPr>
              <w:t>10.06.2026</w:t>
            </w:r>
          </w:p>
        </w:tc>
        <w:tc>
          <w:tcPr>
            <w:tcW w:type="dxa" w:w="1739"/>
            <w:shd w:fill="F4EEE7"/>
            <w:vAlign w:val="top"/>
          </w:tcPr>
          <w:p>
            <w:pPr>
              <w:spacing w:after="0" w:line="240" w:lineRule="auto"/>
            </w:pPr>
            <w:r/>
            <w:r>
              <w:rPr>
                <w:rFonts w:ascii="Arial" w:hAnsi="Arial" w:eastAsia="Arial"/>
                <w:b w:val="0"/>
                <w:sz w:val="14"/>
              </w:rPr>
              <w:t>Fenster- und Wohnungstürkorrekturen abschliessen.</w:t>
            </w:r>
          </w:p>
        </w:tc>
        <w:tc>
          <w:tcPr>
            <w:tcW w:type="dxa" w:w="1739"/>
            <w:shd w:fill="F4EEE7"/>
            <w:vAlign w:val="top"/>
          </w:tcPr>
          <w:p>
            <w:pPr>
              <w:spacing w:after="0" w:line="240" w:lineRule="auto"/>
            </w:pPr>
            <w:r/>
            <w:r>
              <w:rPr>
                <w:rFonts w:ascii="Arial" w:hAnsi="Arial" w:eastAsia="Arial"/>
                <w:b w:val="0"/>
                <w:sz w:val="14"/>
              </w:rPr>
              <w:t>ESK</w:t>
            </w:r>
          </w:p>
        </w:tc>
        <w:tc>
          <w:tcPr>
            <w:tcW w:type="dxa" w:w="1739"/>
            <w:shd w:fill="F4EEE7"/>
            <w:vAlign w:val="top"/>
          </w:tcPr>
          <w:p>
            <w:pPr>
              <w:spacing w:after="0" w:line="240" w:lineRule="auto"/>
            </w:pPr>
            <w:r/>
            <w:r>
              <w:rPr>
                <w:rFonts w:ascii="Arial" w:hAnsi="Arial" w:eastAsia="Arial"/>
                <w:b w:val="0"/>
                <w:sz w:val="14"/>
              </w:rPr>
              <w:t>erledigt</w:t>
            </w:r>
          </w:p>
        </w:tc>
        <w:tc>
          <w:tcPr>
            <w:tcW w:type="dxa" w:w="1739"/>
            <w:shd w:fill="F4EEE7"/>
            <w:vAlign w:val="top"/>
          </w:tcPr>
          <w:p>
            <w:pPr>
              <w:spacing w:after="0" w:line="240" w:lineRule="auto"/>
            </w:pPr>
            <w:r/>
            <w:r>
              <w:rPr>
                <w:rFonts w:ascii="Arial" w:hAnsi="Arial" w:eastAsia="Arial"/>
                <w:b w:val="0"/>
                <w:sz w:val="14"/>
              </w:rPr>
              <w:t>Ja</w:t>
            </w:r>
          </w:p>
        </w:tc>
      </w:tr>
      <w:tr>
        <w:trPr>
          <w:cantSplit/>
        </w:trPr>
        <w:tc>
          <w:tcPr>
            <w:tcW w:type="dxa" w:w="1739"/>
            <w:vAlign w:val="top"/>
          </w:tcPr>
          <w:p>
            <w:pPr>
              <w:spacing w:after="0" w:line="240" w:lineRule="auto"/>
            </w:pPr>
            <w:r/>
            <w:r>
              <w:rPr>
                <w:rFonts w:ascii="Arial" w:hAnsi="Arial" w:eastAsia="Arial"/>
                <w:b w:val="0"/>
                <w:sz w:val="14"/>
              </w:rPr>
              <w:t>28.xx</w:t>
            </w:r>
          </w:p>
        </w:tc>
        <w:tc>
          <w:tcPr>
            <w:tcW w:type="dxa" w:w="1739"/>
            <w:vAlign w:val="top"/>
          </w:tcPr>
          <w:p>
            <w:pPr>
              <w:spacing w:after="0" w:line="240" w:lineRule="auto"/>
            </w:pPr>
            <w:r/>
            <w:r>
              <w:rPr>
                <w:rFonts w:ascii="Arial" w:hAnsi="Arial" w:eastAsia="Arial"/>
                <w:b w:val="0"/>
                <w:sz w:val="14"/>
              </w:rPr>
              <w:t>10.06.2026</w:t>
            </w:r>
          </w:p>
        </w:tc>
        <w:tc>
          <w:tcPr>
            <w:tcW w:type="dxa" w:w="1739"/>
            <w:vAlign w:val="top"/>
          </w:tcPr>
          <w:p>
            <w:pPr>
              <w:spacing w:after="0" w:line="240" w:lineRule="auto"/>
            </w:pPr>
            <w:r/>
            <w:r>
              <w:rPr>
                <w:rFonts w:ascii="Arial" w:hAnsi="Arial" w:eastAsia="Arial"/>
                <w:b w:val="0"/>
                <w:sz w:val="14"/>
              </w:rPr>
              <w:t>Revisionsöffnung / Deckenspiegel Studio auf Trimble aktualisieren.</w:t>
            </w:r>
          </w:p>
        </w:tc>
        <w:tc>
          <w:tcPr>
            <w:tcW w:type="dxa" w:w="1739"/>
            <w:vAlign w:val="top"/>
          </w:tcPr>
          <w:p>
            <w:pPr>
              <w:spacing w:after="0" w:line="240" w:lineRule="auto"/>
            </w:pPr>
            <w:r/>
            <w:r>
              <w:rPr>
                <w:rFonts w:ascii="Arial" w:hAnsi="Arial" w:eastAsia="Arial"/>
                <w:b w:val="0"/>
                <w:sz w:val="14"/>
              </w:rPr>
              <w:t>ESK</w:t>
            </w:r>
          </w:p>
        </w:tc>
        <w:tc>
          <w:tcPr>
            <w:tcW w:type="dxa" w:w="1739"/>
            <w:vAlign w:val="top"/>
          </w:tcPr>
          <w:p>
            <w:pPr>
              <w:spacing w:after="0" w:line="240" w:lineRule="auto"/>
            </w:pPr>
            <w:r/>
            <w:r>
              <w:rPr>
                <w:rFonts w:ascii="Arial" w:hAnsi="Arial" w:eastAsia="Arial"/>
                <w:b w:val="0"/>
                <w:sz w:val="14"/>
              </w:rPr>
              <w:t>erledigt</w:t>
            </w:r>
          </w:p>
        </w:tc>
        <w:tc>
          <w:tcPr>
            <w:tcW w:type="dxa" w:w="1739"/>
            <w:vAlign w:val="top"/>
          </w:tcPr>
          <w:p>
            <w:pPr>
              <w:spacing w:after="0" w:line="240" w:lineRule="auto"/>
            </w:pPr>
            <w:r/>
            <w:r>
              <w:rPr>
                <w:rFonts w:ascii="Arial" w:hAnsi="Arial" w:eastAsia="Arial"/>
                <w:b w:val="0"/>
                <w:sz w:val="14"/>
              </w:rPr>
              <w:t>Ja</w:t>
            </w:r>
          </w:p>
        </w:tc>
      </w:tr>
      <w:tr>
        <w:trPr>
          <w:cantSplit/>
        </w:trPr>
        <w:tc>
          <w:tcPr>
            <w:tcW w:type="dxa" w:w="1739"/>
            <w:shd w:fill="F4EEE7"/>
            <w:vAlign w:val="top"/>
          </w:tcPr>
          <w:p>
            <w:pPr>
              <w:spacing w:after="0" w:line="240" w:lineRule="auto"/>
            </w:pPr>
            <w:r/>
            <w:r>
              <w:rPr>
                <w:rFonts w:ascii="Arial" w:hAnsi="Arial" w:eastAsia="Arial"/>
                <w:b w:val="0"/>
                <w:sz w:val="14"/>
              </w:rPr>
              <w:t>28.xx</w:t>
            </w:r>
          </w:p>
        </w:tc>
        <w:tc>
          <w:tcPr>
            <w:tcW w:type="dxa" w:w="1739"/>
            <w:shd w:fill="F4EEE7"/>
            <w:vAlign w:val="top"/>
          </w:tcPr>
          <w:p>
            <w:pPr>
              <w:spacing w:after="0" w:line="240" w:lineRule="auto"/>
            </w:pPr>
            <w:r/>
            <w:r>
              <w:rPr>
                <w:rFonts w:ascii="Arial" w:hAnsi="Arial" w:eastAsia="Arial"/>
                <w:b w:val="0"/>
                <w:sz w:val="14"/>
              </w:rPr>
              <w:t>10.06.2026</w:t>
            </w:r>
          </w:p>
        </w:tc>
        <w:tc>
          <w:tcPr>
            <w:tcW w:type="dxa" w:w="1739"/>
            <w:shd w:fill="F4EEE7"/>
            <w:vAlign w:val="top"/>
          </w:tcPr>
          <w:p>
            <w:pPr>
              <w:spacing w:after="0" w:line="240" w:lineRule="auto"/>
            </w:pPr>
            <w:r/>
            <w:r>
              <w:rPr>
                <w:rFonts w:ascii="Arial" w:hAnsi="Arial" w:eastAsia="Arial"/>
                <w:b w:val="0"/>
                <w:sz w:val="14"/>
              </w:rPr>
              <w:t>Lager Schallentkopplung Eingangstreppe im Detail / Plansatz sichtbar machen.</w:t>
            </w:r>
          </w:p>
        </w:tc>
        <w:tc>
          <w:tcPr>
            <w:tcW w:type="dxa" w:w="1739"/>
            <w:shd w:fill="F4EEE7"/>
            <w:vAlign w:val="top"/>
          </w:tcPr>
          <w:p>
            <w:pPr>
              <w:spacing w:after="0" w:line="240" w:lineRule="auto"/>
            </w:pPr>
            <w:r/>
            <w:r>
              <w:rPr>
                <w:rFonts w:ascii="Arial" w:hAnsi="Arial" w:eastAsia="Arial"/>
                <w:b w:val="0"/>
                <w:sz w:val="14"/>
              </w:rPr>
              <w:t>ESK</w:t>
            </w:r>
          </w:p>
        </w:tc>
        <w:tc>
          <w:tcPr>
            <w:tcW w:type="dxa" w:w="1739"/>
            <w:shd w:fill="F4EEE7"/>
            <w:vAlign w:val="top"/>
          </w:tcPr>
          <w:p>
            <w:pPr>
              <w:spacing w:after="0" w:line="240" w:lineRule="auto"/>
            </w:pPr>
            <w:r/>
            <w:r>
              <w:rPr>
                <w:rFonts w:ascii="Arial" w:hAnsi="Arial" w:eastAsia="Arial"/>
                <w:b w:val="0"/>
                <w:sz w:val="14"/>
              </w:rPr>
              <w:t>erledigt</w:t>
            </w:r>
          </w:p>
        </w:tc>
        <w:tc>
          <w:tcPr>
            <w:tcW w:type="dxa" w:w="1739"/>
            <w:shd w:fill="F4EEE7"/>
            <w:vAlign w:val="top"/>
          </w:tcPr>
          <w:p>
            <w:pPr>
              <w:spacing w:after="0" w:line="240" w:lineRule="auto"/>
            </w:pPr>
            <w:r/>
            <w:r>
              <w:rPr>
                <w:rFonts w:ascii="Arial" w:hAnsi="Arial" w:eastAsia="Arial"/>
                <w:b w:val="0"/>
                <w:sz w:val="14"/>
              </w:rPr>
              <w:t>Ja</w:t>
            </w:r>
          </w:p>
        </w:tc>
      </w:tr>
      <w:tr>
        <w:trPr>
          <w:cantSplit/>
        </w:trPr>
        <w:tc>
          <w:tcPr>
            <w:tcW w:type="dxa" w:w="1739"/>
            <w:vAlign w:val="top"/>
          </w:tcPr>
          <w:p>
            <w:pPr>
              <w:spacing w:after="0" w:line="240" w:lineRule="auto"/>
            </w:pPr>
            <w:r/>
            <w:r>
              <w:rPr>
                <w:rFonts w:ascii="Arial" w:hAnsi="Arial" w:eastAsia="Arial"/>
                <w:b w:val="0"/>
                <w:sz w:val="14"/>
              </w:rPr>
              <w:t>28.xx</w:t>
            </w:r>
          </w:p>
        </w:tc>
        <w:tc>
          <w:tcPr>
            <w:tcW w:type="dxa" w:w="1739"/>
            <w:vAlign w:val="top"/>
          </w:tcPr>
          <w:p>
            <w:pPr>
              <w:spacing w:after="0" w:line="240" w:lineRule="auto"/>
            </w:pPr>
            <w:r/>
            <w:r>
              <w:rPr>
                <w:rFonts w:ascii="Arial" w:hAnsi="Arial" w:eastAsia="Arial"/>
                <w:b w:val="0"/>
                <w:sz w:val="14"/>
              </w:rPr>
              <w:t>10.06.2026</w:t>
            </w:r>
          </w:p>
        </w:tc>
        <w:tc>
          <w:tcPr>
            <w:tcW w:type="dxa" w:w="1739"/>
            <w:vAlign w:val="top"/>
          </w:tcPr>
          <w:p>
            <w:pPr>
              <w:spacing w:after="0" w:line="240" w:lineRule="auto"/>
            </w:pPr>
            <w:r/>
            <w:r>
              <w:rPr>
                <w:rFonts w:ascii="Arial" w:hAnsi="Arial" w:eastAsia="Arial"/>
                <w:b w:val="0"/>
                <w:sz w:val="14"/>
              </w:rPr>
              <w:t>Zusätzliche Arbeitsfuge Beton klären und ausführen.</w:t>
            </w:r>
          </w:p>
        </w:tc>
        <w:tc>
          <w:tcPr>
            <w:tcW w:type="dxa" w:w="1739"/>
            <w:vAlign w:val="top"/>
          </w:tcPr>
          <w:p>
            <w:pPr>
              <w:spacing w:after="0" w:line="240" w:lineRule="auto"/>
            </w:pPr>
            <w:r/>
            <w:r>
              <w:rPr>
                <w:rFonts w:ascii="Arial" w:hAnsi="Arial" w:eastAsia="Arial"/>
                <w:b w:val="0"/>
                <w:sz w:val="14"/>
              </w:rPr>
              <w:t>SAL</w:t>
            </w:r>
          </w:p>
        </w:tc>
        <w:tc>
          <w:tcPr>
            <w:tcW w:type="dxa" w:w="1739"/>
            <w:vAlign w:val="top"/>
          </w:tcPr>
          <w:p>
            <w:pPr>
              <w:spacing w:after="0" w:line="240" w:lineRule="auto"/>
            </w:pPr>
            <w:r/>
            <w:r>
              <w:rPr>
                <w:rFonts w:ascii="Arial" w:hAnsi="Arial" w:eastAsia="Arial"/>
                <w:b w:val="0"/>
                <w:sz w:val="14"/>
              </w:rPr>
              <w:t>erledigt</w:t>
            </w:r>
          </w:p>
        </w:tc>
        <w:tc>
          <w:tcPr>
            <w:tcW w:type="dxa" w:w="1739"/>
            <w:vAlign w:val="top"/>
          </w:tcPr>
          <w:p>
            <w:pPr>
              <w:spacing w:after="0" w:line="240" w:lineRule="auto"/>
            </w:pPr>
            <w:r/>
            <w:r>
              <w:rPr>
                <w:rFonts w:ascii="Arial" w:hAnsi="Arial" w:eastAsia="Arial"/>
                <w:b w:val="0"/>
                <w:sz w:val="14"/>
              </w:rPr>
              <w:t>Ja</w:t>
            </w:r>
          </w:p>
        </w:tc>
      </w:tr>
    </w:tbl>
    <w:p>
      <w:pPr>
        <w:spacing w:after="20"/>
      </w:pPr>
    </w:p>
    <w:sectPr w:rsidR="00350522" w:rsidSect="00527E73">
      <w:headerReference w:type="default" r:id="rId8"/>
      <w:footerReference w:type="default" r:id="rId9"/>
      <w:pgSz w:w="11906" w:h="16838"/>
      <w:pgMar w:top="1332" w:right="709" w:bottom="1049" w:left="765" w:header="482"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729" w:rsidRDefault="00C70729" w:rsidP="00E139E8">
      <w:pPr>
        <w:spacing w:after="0" w:line="240" w:lineRule="auto"/>
      </w:pPr>
      <w:r>
        <w:separator/>
      </w:r>
    </w:p>
  </w:endnote>
  <w:endnote w:type="continuationSeparator" w:id="0">
    <w:p w:rsidR="00C70729" w:rsidRDefault="00C70729" w:rsidP="00E13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jc w:val="center"/>
    </w:pPr>
    <w:r>
      <w:rPr>
        <w:rFonts w:ascii="Arial" w:hAnsi="Arial" w:eastAsia="Arial"/>
        <w:b w:val="0"/>
        <w:color w:val="6D6E71"/>
        <w:sz w:val="16"/>
      </w:rPr>
      <w:t xml:space="preserve">Seite </w:t>
    </w:r>
    <w:r>
      <w:fldChar w:fldCharType="begin"/>
      <w:instrText xml:space="preserve">PAGE</w:instrText>
      <w:fldChar w:fldCharType="end"/>
    </w:r>
    <w:r>
      <w:rPr>
        <w:rFonts w:ascii="Arial" w:hAnsi="Arial" w:eastAsia="Arial"/>
        <w:b w:val="0"/>
        <w:color w:val="6D6E71"/>
        <w:sz w:val="16"/>
      </w:rPr>
      <w:t xml:space="preserve"> von </w:t>
    </w:r>
    <w:r>
      <w:fldChar w:fldCharType="begin"/>
      <w:instrText xml:space="preserve">NUMPAGES</w:instrText>
      <w:fldChar w:fldCharType="end"/>
    </w:r>
    <w:r>
      <w:rPr>
        <w:rFonts w:ascii="Arial" w:hAnsi="Arial" w:eastAsia="Arial"/>
        <w:b w:val="0"/>
        <w:color w:val="365294"/>
        <w:sz w:val="16"/>
      </w:rPr>
      <w:tab/>
      <w:t>www.erne.net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729" w:rsidRDefault="00C70729" w:rsidP="00E139E8">
      <w:pPr>
        <w:spacing w:after="0" w:line="240" w:lineRule="auto"/>
      </w:pPr>
      <w:r>
        <w:separator/>
      </w:r>
    </w:p>
  </w:footnote>
  <w:footnote w:type="continuationSeparator" w:id="0">
    <w:p w:rsidR="00C70729" w:rsidRDefault="00C70729" w:rsidP="00E139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9E8" w:rsidRDefault="006A3089" w:rsidP="005C700D">
    <w:pPr>
      <w:pStyle w:val="Kopfzeile"/>
      <w:ind w:left="-284"/>
    </w:pPr>
    <w:r>
      <w:rPr>
        <w:noProof/>
        <w:lang w:eastAsia="de-CH"/>
      </w:rPr>
      <w:drawing>
        <wp:anchor distT="0" distB="0" distL="114300" distR="114300" simplePos="0" relativeHeight="251661312" behindDoc="0" locked="0" layoutInCell="1" allowOverlap="1" wp14:anchorId="5082C729" wp14:editId="441F52BA">
          <wp:simplePos x="0" y="0"/>
          <wp:positionH relativeFrom="page">
            <wp:posOffset>3231375</wp:posOffset>
          </wp:positionH>
          <wp:positionV relativeFrom="page">
            <wp:posOffset>90000</wp:posOffset>
          </wp:positionV>
          <wp:extent cx="4238625" cy="552450"/>
          <wp:effectExtent l="0" t="0" r="9525" b="0"/>
          <wp:wrapSquare wrapText="bothSides"/>
          <wp:docPr id="2" name="Grafik 2" descr="C:\Users\SuLe\APPData\Local\Microsoft\Windows\Temporary Internet Files\Content.Word\Unbenann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uLe\APPData\Local\Microsoft\Windows\Temporary Internet Files\Content.Word\Unbenann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38625" cy="552450"/>
                  </a:xfrm>
                  <a:prstGeom prst="rect">
                    <a:avLst/>
                  </a:prstGeom>
                  <a:noFill/>
                  <a:ln>
                    <a:noFill/>
                  </a:ln>
                </pic:spPr>
              </pic:pic>
            </a:graphicData>
          </a:graphic>
          <wp14:sizeRelV relativeFrom="margin">
            <wp14:pctHeight>0</wp14:pctHeight>
          </wp14:sizeRelV>
        </wp:anchor>
      </w:drawing>
    </w:r>
    <w:r w:rsidR="004B74D4">
      <w:rPr>
        <w:noProof/>
        <w:lang w:eastAsia="de-CH"/>
      </w:rPr>
      <w:drawing>
        <wp:inline distT="0" distB="0" distL="0" distR="0">
          <wp:extent cx="1383762" cy="396000"/>
          <wp:effectExtent l="0" t="0" r="6985" b="444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NE_d_Office.wm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83762" cy="396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32A15"/>
    <w:multiLevelType w:val="hybridMultilevel"/>
    <w:tmpl w:val="2AAA0F8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20495865"/>
    <w:multiLevelType w:val="hybridMultilevel"/>
    <w:tmpl w:val="CEC60B1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308820A1"/>
    <w:multiLevelType w:val="hybridMultilevel"/>
    <w:tmpl w:val="7724416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3EE76BF3"/>
    <w:multiLevelType w:val="hybridMultilevel"/>
    <w:tmpl w:val="6F580DB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93F4046"/>
    <w:multiLevelType w:val="hybridMultilevel"/>
    <w:tmpl w:val="F592841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9E8"/>
    <w:rsid w:val="000142B5"/>
    <w:rsid w:val="00020D4F"/>
    <w:rsid w:val="000418C0"/>
    <w:rsid w:val="000D05D5"/>
    <w:rsid w:val="0017504E"/>
    <w:rsid w:val="001A0A17"/>
    <w:rsid w:val="001E41AF"/>
    <w:rsid w:val="00205A60"/>
    <w:rsid w:val="00210B96"/>
    <w:rsid w:val="0026311B"/>
    <w:rsid w:val="00264D97"/>
    <w:rsid w:val="002706C3"/>
    <w:rsid w:val="002962BD"/>
    <w:rsid w:val="0030728F"/>
    <w:rsid w:val="0034034D"/>
    <w:rsid w:val="00350522"/>
    <w:rsid w:val="00393A03"/>
    <w:rsid w:val="00393FC6"/>
    <w:rsid w:val="003C6C30"/>
    <w:rsid w:val="003E153F"/>
    <w:rsid w:val="00473259"/>
    <w:rsid w:val="004A1255"/>
    <w:rsid w:val="004B74D4"/>
    <w:rsid w:val="00527E73"/>
    <w:rsid w:val="0053132A"/>
    <w:rsid w:val="0053620A"/>
    <w:rsid w:val="005C700D"/>
    <w:rsid w:val="00653005"/>
    <w:rsid w:val="006A3089"/>
    <w:rsid w:val="007941D8"/>
    <w:rsid w:val="007A1D8F"/>
    <w:rsid w:val="0080216F"/>
    <w:rsid w:val="008912A8"/>
    <w:rsid w:val="008F6515"/>
    <w:rsid w:val="00900FBD"/>
    <w:rsid w:val="00912640"/>
    <w:rsid w:val="009148D6"/>
    <w:rsid w:val="0096652A"/>
    <w:rsid w:val="00A1406B"/>
    <w:rsid w:val="00A64107"/>
    <w:rsid w:val="00B17A7E"/>
    <w:rsid w:val="00B30772"/>
    <w:rsid w:val="00B45989"/>
    <w:rsid w:val="00B54B72"/>
    <w:rsid w:val="00C70729"/>
    <w:rsid w:val="00CE3EFD"/>
    <w:rsid w:val="00CF0425"/>
    <w:rsid w:val="00D822AA"/>
    <w:rsid w:val="00DB5887"/>
    <w:rsid w:val="00DE5D9B"/>
    <w:rsid w:val="00E139E8"/>
    <w:rsid w:val="00E86B7C"/>
    <w:rsid w:val="00F417C8"/>
    <w:rsid w:val="00F45279"/>
    <w:rsid w:val="00FE12F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BA07984-BA68-4A0D-81F2-BB74CE522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9E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9E8"/>
  </w:style>
  <w:style w:type="paragraph" w:styleId="Fuzeile">
    <w:name w:val="footer"/>
    <w:basedOn w:val="Standard"/>
    <w:link w:val="FuzeileZchn"/>
    <w:uiPriority w:val="99"/>
    <w:unhideWhenUsed/>
    <w:rsid w:val="00E139E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139E8"/>
  </w:style>
  <w:style w:type="paragraph" w:styleId="Sprechblasentext">
    <w:name w:val="Balloon Text"/>
    <w:basedOn w:val="Standard"/>
    <w:link w:val="SprechblasentextZchn"/>
    <w:uiPriority w:val="99"/>
    <w:semiHidden/>
    <w:unhideWhenUsed/>
    <w:rsid w:val="00E139E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139E8"/>
    <w:rPr>
      <w:rFonts w:ascii="Tahoma" w:hAnsi="Tahoma" w:cs="Tahoma"/>
      <w:sz w:val="16"/>
      <w:szCs w:val="16"/>
    </w:rPr>
  </w:style>
  <w:style w:type="paragraph" w:customStyle="1" w:styleId="TEXTARIAL">
    <w:name w:val="TEXT ARIAL"/>
    <w:basedOn w:val="Standard"/>
    <w:uiPriority w:val="99"/>
    <w:rsid w:val="00E139E8"/>
    <w:pPr>
      <w:autoSpaceDE w:val="0"/>
      <w:autoSpaceDN w:val="0"/>
      <w:adjustRightInd w:val="0"/>
      <w:spacing w:after="0" w:line="220" w:lineRule="atLeast"/>
      <w:textAlignment w:val="center"/>
    </w:pPr>
    <w:rPr>
      <w:rFonts w:ascii="Arial" w:hAnsi="Arial" w:cs="Arial"/>
      <w:color w:val="000000"/>
      <w:sz w:val="14"/>
      <w:szCs w:val="14"/>
    </w:rPr>
  </w:style>
  <w:style w:type="character" w:styleId="Hyperlink">
    <w:name w:val="Hyperlink"/>
    <w:basedOn w:val="Absatz-Standardschriftart"/>
    <w:uiPriority w:val="99"/>
    <w:unhideWhenUsed/>
    <w:rsid w:val="00E139E8"/>
    <w:rPr>
      <w:color w:val="365294" w:themeColor="hyperlink"/>
      <w:u w:val="single"/>
    </w:rPr>
  </w:style>
  <w:style w:type="paragraph" w:styleId="Listenabsatz">
    <w:name w:val="List Paragraph"/>
    <w:basedOn w:val="Standard"/>
    <w:uiPriority w:val="34"/>
    <w:qFormat/>
    <w:rsid w:val="00D822AA"/>
    <w:pPr>
      <w:ind w:left="720"/>
      <w:contextualSpacing/>
    </w:pPr>
  </w:style>
  <w:style w:type="paragraph" w:styleId="KeinLeerraum">
    <w:name w:val="No Spacing"/>
    <w:uiPriority w:val="1"/>
    <w:qFormat/>
    <w:rsid w:val="007A1D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Benutzerdefiniert 2">
      <a:dk1>
        <a:sysClr val="windowText" lastClr="000000"/>
      </a:dk1>
      <a:lt1>
        <a:sysClr val="window" lastClr="FFFFFF"/>
      </a:lt1>
      <a:dk2>
        <a:srgbClr val="E5EEF7"/>
      </a:dk2>
      <a:lt2>
        <a:srgbClr val="FDFCF8"/>
      </a:lt2>
      <a:accent1>
        <a:srgbClr val="365294"/>
      </a:accent1>
      <a:accent2>
        <a:srgbClr val="E5D8CA"/>
      </a:accent2>
      <a:accent3>
        <a:srgbClr val="324F9E"/>
      </a:accent3>
      <a:accent4>
        <a:srgbClr val="E5D8CA"/>
      </a:accent4>
      <a:accent5>
        <a:srgbClr val="495FA9"/>
      </a:accent5>
      <a:accent6>
        <a:srgbClr val="E8DCCF"/>
      </a:accent6>
      <a:hlink>
        <a:srgbClr val="365294"/>
      </a:hlink>
      <a:folHlink>
        <a:srgbClr val="E5D8CA"/>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72ED5-7B34-468F-80B7-3680F841A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Words>
  <Characters>365</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ERNE AG</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borerm</dc:creator>
  <cp:lastModifiedBy>Kahilovik Sara</cp:lastModifiedBy>
  <cp:revision>27</cp:revision>
  <cp:lastPrinted>2019-09-13T08:44:00Z</cp:lastPrinted>
  <dcterms:created xsi:type="dcterms:W3CDTF">2019-09-12T06:47:00Z</dcterms:created>
  <dcterms:modified xsi:type="dcterms:W3CDTF">2020-07-02T11:32:00Z</dcterms:modified>
</cp:coreProperties>
</file>