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keepNext/>
        <w:spacing w:after="20"/>
      </w:pPr>
      <w:r>
        <w:rPr>
          <w:rFonts w:ascii="Arial" w:hAnsi="Arial" w:eastAsia="Arial"/>
          <w:b/>
          <w:color w:val="365294"/>
          <w:sz w:val="22"/>
        </w:rPr>
        <w:t>410.2725.10 - Schaffhausen - WÜB Furkastrasse</w:t>
      </w:r>
    </w:p>
    <w:p>
      <w:pPr>
        <w:keepNext/>
        <w:spacing w:before="140" w:after="60"/>
      </w:pPr>
      <w:r>
        <w:rPr>
          <w:rFonts w:ascii="Arial" w:hAnsi="Arial" w:eastAsia="Arial"/>
          <w:b/>
          <w:color w:val="365294"/>
          <w:sz w:val="32"/>
        </w:rPr>
        <w:t>Korrigiertes Transkript - 29. Fachplanersitzung</w:t>
      </w:r>
    </w:p>
    <w:p>
      <w:pPr>
        <w:spacing w:after="20" w:line="252" w:lineRule="auto"/>
      </w:pPr>
      <w:r>
        <w:rPr>
          <w:rFonts w:ascii="Arial" w:hAnsi="Arial" w:eastAsia="Arial"/>
          <w:b w:val="0"/>
          <w:sz w:val="17"/>
        </w:rPr>
        <w:t>Quelle: Teams-Transkript vom 01.07.2026. Die MP4-Aufnahme lag nicht vor. Offensichtliche STT- und Schweizerdeutsch-Fehler wurden behutsam korrigiert. Nicht sicher rekonstruierbare Stellen sind mit `[unklar]` markiert.</w:t>
      </w:r>
    </w:p>
    <w:tbl>
      <w:tblPr>
        <w:tblW w:type="pct" w:w="5000"/>
        <w:jc w:val="center"/>
        <w:tblLayout w:type="autofit"/>
        <w:tblLook w:firstColumn="1" w:firstRow="1" w:lastColumn="0" w:lastRow="0" w:noHBand="0" w:noVBand="1" w:val="04A0"/>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3477"/>
        <w:gridCol w:w="3477"/>
        <w:gridCol w:w="3477"/>
      </w:tblGrid>
      <w:tr>
        <w:trPr>
          <w:cantSplit/>
        </w:trPr>
        <w:tc>
          <w:tcPr>
            <w:tcW w:type="dxa" w:w="3477"/>
            <w:shd w:fill="365294"/>
            <w:vAlign w:val="top"/>
          </w:tcPr>
          <w:p>
            <w:pPr>
              <w:spacing w:after="0" w:line="240" w:lineRule="auto"/>
            </w:pPr>
            <w:r/>
            <w:r>
              <w:rPr>
                <w:rFonts w:ascii="Arial" w:hAnsi="Arial" w:eastAsia="Arial"/>
                <w:b/>
                <w:color w:val="FFFFFF"/>
                <w:sz w:val="15"/>
              </w:rPr>
              <w:t>Zeit</w:t>
            </w:r>
          </w:p>
        </w:tc>
        <w:tc>
          <w:tcPr>
            <w:tcW w:type="dxa" w:w="3477"/>
            <w:shd w:fill="365294"/>
            <w:vAlign w:val="top"/>
          </w:tcPr>
          <w:p>
            <w:pPr>
              <w:spacing w:after="0" w:line="240" w:lineRule="auto"/>
            </w:pPr>
            <w:r/>
            <w:r>
              <w:rPr>
                <w:rFonts w:ascii="Arial" w:hAnsi="Arial" w:eastAsia="Arial"/>
                <w:b/>
                <w:color w:val="FFFFFF"/>
                <w:sz w:val="15"/>
              </w:rPr>
              <w:t>Sprecher</w:t>
            </w:r>
          </w:p>
        </w:tc>
        <w:tc>
          <w:tcPr>
            <w:tcW w:type="dxa" w:w="3477"/>
            <w:shd w:fill="365294"/>
            <w:vAlign w:val="top"/>
          </w:tcPr>
          <w:p>
            <w:pPr>
              <w:spacing w:after="0" w:line="240" w:lineRule="auto"/>
            </w:pPr>
            <w:r/>
            <w:r>
              <w:rPr>
                <w:rFonts w:ascii="Arial" w:hAnsi="Arial" w:eastAsia="Arial"/>
                <w:b/>
                <w:color w:val="FFFFFF"/>
                <w:sz w:val="15"/>
              </w:rPr>
              <w:t>Korrigierte fachliche Aussage</w:t>
            </w:r>
          </w:p>
        </w:tc>
      </w:tr>
      <w:tr>
        <w:trPr>
          <w:cantSplit/>
        </w:trPr>
        <w:tc>
          <w:tcPr>
            <w:tcW w:type="dxa" w:w="3477"/>
            <w:vAlign w:val="top"/>
          </w:tcPr>
          <w:p>
            <w:pPr>
              <w:spacing w:after="0" w:line="240" w:lineRule="auto"/>
            </w:pPr>
            <w:r/>
            <w:r>
              <w:rPr>
                <w:rFonts w:ascii="Arial" w:hAnsi="Arial" w:eastAsia="Arial"/>
                <w:b w:val="0"/>
                <w:sz w:val="13"/>
              </w:rPr>
              <w:t>01:00</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weist auf die am Morgen versendete Mail mit den Leuchtenvorschlägen hin und fragt ESK nach einer ersten Einschätzung.</w:t>
            </w:r>
          </w:p>
        </w:tc>
      </w:tr>
      <w:tr>
        <w:trPr>
          <w:cantSplit/>
        </w:trPr>
        <w:tc>
          <w:tcPr>
            <w:tcW w:type="dxa" w:w="3477"/>
            <w:shd w:fill="F4EEE7"/>
            <w:vAlign w:val="top"/>
          </w:tcPr>
          <w:p>
            <w:pPr>
              <w:spacing w:after="0" w:line="240" w:lineRule="auto"/>
            </w:pPr>
            <w:r/>
            <w:r>
              <w:rPr>
                <w:rFonts w:ascii="Arial" w:hAnsi="Arial" w:eastAsia="Arial"/>
                <w:b w:val="0"/>
                <w:sz w:val="13"/>
              </w:rPr>
              <w:t>01:24</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hat die Vorschläge angeschaut. Von den Einbauleuchten käme aus architektonischer Sicht allenfalls eine Variante infrage; die anderen beiden Vorschläge wirken weniger passend.</w:t>
            </w:r>
          </w:p>
        </w:tc>
      </w:tr>
      <w:tr>
        <w:trPr>
          <w:cantSplit/>
        </w:trPr>
        <w:tc>
          <w:tcPr>
            <w:tcW w:type="dxa" w:w="3477"/>
            <w:vAlign w:val="top"/>
          </w:tcPr>
          <w:p>
            <w:pPr>
              <w:spacing w:after="0" w:line="240" w:lineRule="auto"/>
            </w:pPr>
            <w:r/>
            <w:r>
              <w:rPr>
                <w:rFonts w:ascii="Arial" w:hAnsi="Arial" w:eastAsia="Arial"/>
                <w:b w:val="0"/>
                <w:sz w:val="13"/>
              </w:rPr>
              <w:t>01:51</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beurteilt Einbauleuchten kritisch, weil damit wieder Ausschnitte in der Fassade erforderlich wären.</w:t>
            </w:r>
          </w:p>
        </w:tc>
      </w:tr>
      <w:tr>
        <w:trPr>
          <w:cantSplit/>
        </w:trPr>
        <w:tc>
          <w:tcPr>
            <w:tcW w:type="dxa" w:w="3477"/>
            <w:shd w:fill="F4EEE7"/>
            <w:vAlign w:val="top"/>
          </w:tcPr>
          <w:p>
            <w:pPr>
              <w:spacing w:after="0" w:line="240" w:lineRule="auto"/>
            </w:pPr>
            <w:r/>
            <w:r>
              <w:rPr>
                <w:rFonts w:ascii="Arial" w:hAnsi="Arial" w:eastAsia="Arial"/>
                <w:b w:val="0"/>
                <w:sz w:val="13"/>
              </w:rPr>
              <w:t>02:07</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merkt an, dass eine Einbauleuchte möglicherweise ohne sichtbaren Insektenschutz möglich wäre, da sie mit einem Deckel bzw. bündig ausgebildet wird.</w:t>
            </w:r>
          </w:p>
        </w:tc>
      </w:tr>
      <w:tr>
        <w:trPr>
          <w:cantSplit/>
        </w:trPr>
        <w:tc>
          <w:tcPr>
            <w:tcW w:type="dxa" w:w="3477"/>
            <w:vAlign w:val="top"/>
          </w:tcPr>
          <w:p>
            <w:pPr>
              <w:spacing w:after="0" w:line="240" w:lineRule="auto"/>
            </w:pPr>
            <w:r/>
            <w:r>
              <w:rPr>
                <w:rFonts w:ascii="Arial" w:hAnsi="Arial" w:eastAsia="Arial"/>
                <w:b w:val="0"/>
                <w:sz w:val="13"/>
              </w:rPr>
              <w:t>02:19</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bestätigt den bündigen Ansatz, weist aber auf die Einbausituation über der Türe hin und möchte dazu die fachliche Einschätzung.</w:t>
            </w:r>
          </w:p>
        </w:tc>
      </w:tr>
      <w:tr>
        <w:trPr>
          <w:cantSplit/>
        </w:trPr>
        <w:tc>
          <w:tcPr>
            <w:tcW w:type="dxa" w:w="3477"/>
            <w:shd w:fill="F4EEE7"/>
            <w:vAlign w:val="top"/>
          </w:tcPr>
          <w:p>
            <w:pPr>
              <w:spacing w:after="0" w:line="240" w:lineRule="auto"/>
            </w:pPr>
            <w:r/>
            <w:r>
              <w:rPr>
                <w:rFonts w:ascii="Arial" w:hAnsi="Arial" w:eastAsia="Arial"/>
                <w:b w:val="0"/>
                <w:sz w:val="13"/>
              </w:rPr>
              <w:t>03:03</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hält fest: PAD ist in den Ferien, BÖO auf Weiterbildung. FRS, GAM, ESK, SCL, SAL und WEM sind anwesend; HÄM ist noch nicht zugeschaltet.</w:t>
            </w:r>
          </w:p>
        </w:tc>
      </w:tr>
      <w:tr>
        <w:trPr>
          <w:cantSplit/>
        </w:trPr>
        <w:tc>
          <w:tcPr>
            <w:tcW w:type="dxa" w:w="3477"/>
            <w:vAlign w:val="top"/>
          </w:tcPr>
          <w:p>
            <w:pPr>
              <w:spacing w:after="0" w:line="240" w:lineRule="auto"/>
            </w:pPr>
            <w:r/>
            <w:r>
              <w:rPr>
                <w:rFonts w:ascii="Arial" w:hAnsi="Arial" w:eastAsia="Arial"/>
                <w:b w:val="0"/>
                <w:sz w:val="13"/>
              </w:rPr>
              <w:t>03:51</w:t>
            </w:r>
          </w:p>
        </w:tc>
        <w:tc>
          <w:tcPr>
            <w:tcW w:type="dxa" w:w="3477"/>
            <w:vAlign w:val="top"/>
          </w:tcPr>
          <w:p>
            <w:pPr>
              <w:spacing w:after="0" w:line="240" w:lineRule="auto"/>
            </w:pPr>
            <w:r/>
            <w:r>
              <w:rPr>
                <w:rFonts w:ascii="Arial" w:hAnsi="Arial" w:eastAsia="Arial"/>
                <w:b w:val="0"/>
                <w:sz w:val="13"/>
              </w:rPr>
              <w:t>FRS</w:t>
            </w:r>
          </w:p>
        </w:tc>
        <w:tc>
          <w:tcPr>
            <w:tcW w:type="dxa" w:w="3477"/>
            <w:vAlign w:val="top"/>
          </w:tcPr>
          <w:p>
            <w:pPr>
              <w:spacing w:after="0" w:line="240" w:lineRule="auto"/>
            </w:pPr>
            <w:r/>
            <w:r>
              <w:rPr>
                <w:rFonts w:ascii="Arial" w:hAnsi="Arial" w:eastAsia="Arial"/>
                <w:b w:val="0"/>
                <w:sz w:val="13"/>
              </w:rPr>
              <w:t>FRS bestätigt, dass Abstimmungen mit Marcel Limbach / Timbatec direkt erfolgen und er bei Bedarf beigezogen wird.</w:t>
            </w:r>
          </w:p>
        </w:tc>
      </w:tr>
      <w:tr>
        <w:trPr>
          <w:cantSplit/>
        </w:trPr>
        <w:tc>
          <w:tcPr>
            <w:tcW w:type="dxa" w:w="3477"/>
            <w:shd w:fill="F4EEE7"/>
            <w:vAlign w:val="top"/>
          </w:tcPr>
          <w:p>
            <w:pPr>
              <w:spacing w:after="0" w:line="240" w:lineRule="auto"/>
            </w:pPr>
            <w:r/>
            <w:r>
              <w:rPr>
                <w:rFonts w:ascii="Arial" w:hAnsi="Arial" w:eastAsia="Arial"/>
                <w:b w:val="0"/>
                <w:sz w:val="13"/>
              </w:rPr>
              <w:t>03:52</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startet mit dem Thema Leuchten. Es wurden vier Leuchten vorgeschlagen: eine Aufbauleuchte, zwei Einbauleuchten und eine weitere runde Aufbauleuchte.</w:t>
            </w:r>
          </w:p>
        </w:tc>
      </w:tr>
      <w:tr>
        <w:trPr>
          <w:cantSplit/>
        </w:trPr>
        <w:tc>
          <w:tcPr>
            <w:tcW w:type="dxa" w:w="3477"/>
            <w:vAlign w:val="top"/>
          </w:tcPr>
          <w:p>
            <w:pPr>
              <w:spacing w:after="0" w:line="240" w:lineRule="auto"/>
            </w:pPr>
            <w:r/>
            <w:r>
              <w:rPr>
                <w:rFonts w:ascii="Arial" w:hAnsi="Arial" w:eastAsia="Arial"/>
                <w:b w:val="0"/>
                <w:sz w:val="13"/>
              </w:rPr>
              <w:t>04:30</w:t>
            </w:r>
          </w:p>
        </w:tc>
        <w:tc>
          <w:tcPr>
            <w:tcW w:type="dxa" w:w="3477"/>
            <w:vAlign w:val="top"/>
          </w:tcPr>
          <w:p>
            <w:pPr>
              <w:spacing w:after="0" w:line="240" w:lineRule="auto"/>
            </w:pPr>
            <w:r/>
            <w:r>
              <w:rPr>
                <w:rFonts w:ascii="Arial" w:hAnsi="Arial" w:eastAsia="Arial"/>
                <w:b w:val="0"/>
                <w:sz w:val="13"/>
              </w:rPr>
              <w:t>ESK</w:t>
            </w:r>
          </w:p>
        </w:tc>
        <w:tc>
          <w:tcPr>
            <w:tcW w:type="dxa" w:w="3477"/>
            <w:vAlign w:val="top"/>
          </w:tcPr>
          <w:p>
            <w:pPr>
              <w:spacing w:after="0" w:line="240" w:lineRule="auto"/>
            </w:pPr>
            <w:r/>
            <w:r>
              <w:rPr>
                <w:rFonts w:ascii="Arial" w:hAnsi="Arial" w:eastAsia="Arial"/>
                <w:b w:val="0"/>
                <w:sz w:val="13"/>
              </w:rPr>
              <w:t>ESK beurteilt die runde Leuchte eher positiv als die Retro-/Messingleuchte, sieht sie aber als zu retro für das Projekt. Ein längliches, materialmässig passenderes Modell wäre aus architektonischer Sicht besser.</w:t>
            </w:r>
          </w:p>
        </w:tc>
      </w:tr>
      <w:tr>
        <w:trPr>
          <w:cantSplit/>
        </w:trPr>
        <w:tc>
          <w:tcPr>
            <w:tcW w:type="dxa" w:w="3477"/>
            <w:shd w:fill="F4EEE7"/>
            <w:vAlign w:val="top"/>
          </w:tcPr>
          <w:p>
            <w:pPr>
              <w:spacing w:after="0" w:line="240" w:lineRule="auto"/>
            </w:pPr>
            <w:r/>
            <w:r>
              <w:rPr>
                <w:rFonts w:ascii="Arial" w:hAnsi="Arial" w:eastAsia="Arial"/>
                <w:b w:val="0"/>
                <w:sz w:val="13"/>
              </w:rPr>
              <w:t>04:55</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möchte die runde Aufbauleuchte intern in der Ansicht prüfen und mit PAD abstimmen.</w:t>
            </w:r>
          </w:p>
        </w:tc>
      </w:tr>
      <w:tr>
        <w:trPr>
          <w:cantSplit/>
        </w:trPr>
        <w:tc>
          <w:tcPr>
            <w:tcW w:type="dxa" w:w="3477"/>
            <w:vAlign w:val="top"/>
          </w:tcPr>
          <w:p>
            <w:pPr>
              <w:spacing w:after="0" w:line="240" w:lineRule="auto"/>
            </w:pPr>
            <w:r/>
            <w:r>
              <w:rPr>
                <w:rFonts w:ascii="Arial" w:hAnsi="Arial" w:eastAsia="Arial"/>
                <w:b w:val="0"/>
                <w:sz w:val="13"/>
              </w:rPr>
              <w:t>05:18</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empfiehlt, bei Aufbauleuchten zu bleiben, da Einbauleuchten Ausschnitte in der Eternitfassade erfordern und Produktion bzw. Montage zeitlich belasten.</w:t>
            </w:r>
          </w:p>
        </w:tc>
      </w:tr>
      <w:tr>
        <w:trPr>
          <w:cantSplit/>
        </w:trPr>
        <w:tc>
          <w:tcPr>
            <w:tcW w:type="dxa" w:w="3477"/>
            <w:shd w:fill="F4EEE7"/>
            <w:vAlign w:val="top"/>
          </w:tcPr>
          <w:p>
            <w:pPr>
              <w:spacing w:after="0" w:line="240" w:lineRule="auto"/>
            </w:pPr>
            <w:r/>
            <w:r>
              <w:rPr>
                <w:rFonts w:ascii="Arial" w:hAnsi="Arial" w:eastAsia="Arial"/>
                <w:b w:val="0"/>
                <w:sz w:val="13"/>
              </w:rPr>
              <w:t>05:36</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bestätigt, dass die Einbauleuchte insbesondere über der Türe gestalterisch schwierig wäre. Unterhalb der Küchenfenster könnte sie funktionieren, aber oben weniger. Einheitlichkeit wäre wünschenswert.</w:t>
            </w:r>
          </w:p>
        </w:tc>
      </w:tr>
      <w:tr>
        <w:trPr>
          <w:cantSplit/>
        </w:trPr>
        <w:tc>
          <w:tcPr>
            <w:tcW w:type="dxa" w:w="3477"/>
            <w:vAlign w:val="top"/>
          </w:tcPr>
          <w:p>
            <w:pPr>
              <w:spacing w:after="0" w:line="240" w:lineRule="auto"/>
            </w:pPr>
            <w:r/>
            <w:r>
              <w:rPr>
                <w:rFonts w:ascii="Arial" w:hAnsi="Arial" w:eastAsia="Arial"/>
                <w:b w:val="0"/>
                <w:sz w:val="13"/>
              </w:rPr>
              <w:t>06:05</w:t>
            </w:r>
          </w:p>
        </w:tc>
        <w:tc>
          <w:tcPr>
            <w:tcW w:type="dxa" w:w="3477"/>
            <w:vAlign w:val="top"/>
          </w:tcPr>
          <w:p>
            <w:pPr>
              <w:spacing w:after="0" w:line="240" w:lineRule="auto"/>
            </w:pPr>
            <w:r/>
            <w:r>
              <w:rPr>
                <w:rFonts w:ascii="Arial" w:hAnsi="Arial" w:eastAsia="Arial"/>
                <w:b w:val="0"/>
                <w:sz w:val="13"/>
              </w:rPr>
              <w:t>ESK</w:t>
            </w:r>
          </w:p>
        </w:tc>
        <w:tc>
          <w:tcPr>
            <w:tcW w:type="dxa" w:w="3477"/>
            <w:vAlign w:val="top"/>
          </w:tcPr>
          <w:p>
            <w:pPr>
              <w:spacing w:after="0" w:line="240" w:lineRule="auto"/>
            </w:pPr>
            <w:r/>
            <w:r>
              <w:rPr>
                <w:rFonts w:ascii="Arial" w:hAnsi="Arial" w:eastAsia="Arial"/>
                <w:b w:val="0"/>
                <w:sz w:val="13"/>
              </w:rPr>
              <w:t>ESK fragt SCL, ob eine weitere Aufbauleuchte vorgeschlagen werden kann, eher länglich/rechteckig und moderner.</w:t>
            </w:r>
          </w:p>
        </w:tc>
      </w:tr>
      <w:tr>
        <w:trPr>
          <w:cantSplit/>
        </w:trPr>
        <w:tc>
          <w:tcPr>
            <w:tcW w:type="dxa" w:w="3477"/>
            <w:shd w:fill="F4EEE7"/>
            <w:vAlign w:val="top"/>
          </w:tcPr>
          <w:p>
            <w:pPr>
              <w:spacing w:after="0" w:line="240" w:lineRule="auto"/>
            </w:pPr>
            <w:r/>
            <w:r>
              <w:rPr>
                <w:rFonts w:ascii="Arial" w:hAnsi="Arial" w:eastAsia="Arial"/>
                <w:b w:val="0"/>
                <w:sz w:val="13"/>
              </w:rPr>
              <w:t>06:20</w:t>
            </w:r>
          </w:p>
        </w:tc>
        <w:tc>
          <w:tcPr>
            <w:tcW w:type="dxa" w:w="3477"/>
            <w:shd w:fill="F4EEE7"/>
            <w:vAlign w:val="top"/>
          </w:tcPr>
          <w:p>
            <w:pPr>
              <w:spacing w:after="0" w:line="240" w:lineRule="auto"/>
            </w:pPr>
            <w:r/>
            <w:r>
              <w:rPr>
                <w:rFonts w:ascii="Arial" w:hAnsi="Arial" w:eastAsia="Arial"/>
                <w:b w:val="0"/>
                <w:sz w:val="13"/>
              </w:rPr>
              <w:t>SCL</w:t>
            </w:r>
          </w:p>
        </w:tc>
        <w:tc>
          <w:tcPr>
            <w:tcW w:type="dxa" w:w="3477"/>
            <w:shd w:fill="F4EEE7"/>
            <w:vAlign w:val="top"/>
          </w:tcPr>
          <w:p>
            <w:pPr>
              <w:spacing w:after="0" w:line="240" w:lineRule="auto"/>
            </w:pPr>
            <w:r/>
            <w:r>
              <w:rPr>
                <w:rFonts w:ascii="Arial" w:hAnsi="Arial" w:eastAsia="Arial"/>
                <w:b w:val="0"/>
                <w:sz w:val="13"/>
              </w:rPr>
              <w:t>SCL fragt nach der gewünschten Richtung und bestätigt anschliessend, dass er einen entsprechenden Vorschlag machen kann.</w:t>
            </w:r>
          </w:p>
        </w:tc>
      </w:tr>
      <w:tr>
        <w:trPr>
          <w:cantSplit/>
        </w:trPr>
        <w:tc>
          <w:tcPr>
            <w:tcW w:type="dxa" w:w="3477"/>
            <w:vAlign w:val="top"/>
          </w:tcPr>
          <w:p>
            <w:pPr>
              <w:spacing w:after="0" w:line="240" w:lineRule="auto"/>
            </w:pPr>
            <w:r/>
            <w:r>
              <w:rPr>
                <w:rFonts w:ascii="Arial" w:hAnsi="Arial" w:eastAsia="Arial"/>
                <w:b w:val="0"/>
                <w:sz w:val="13"/>
              </w:rPr>
              <w:t>06:37</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nimmt auf, dass die bestehenden Vorschläge geprüft werden und eine weitere längliche Aufbauleuchte vorgeschlagen werden soll.</w:t>
            </w:r>
          </w:p>
        </w:tc>
      </w:tr>
      <w:tr>
        <w:trPr>
          <w:cantSplit/>
        </w:trPr>
        <w:tc>
          <w:tcPr>
            <w:tcW w:type="dxa" w:w="3477"/>
            <w:shd w:fill="F4EEE7"/>
            <w:vAlign w:val="top"/>
          </w:tcPr>
          <w:p>
            <w:pPr>
              <w:spacing w:after="0" w:line="240" w:lineRule="auto"/>
            </w:pPr>
            <w:r/>
            <w:r>
              <w:rPr>
                <w:rFonts w:ascii="Arial" w:hAnsi="Arial" w:eastAsia="Arial"/>
                <w:b w:val="0"/>
                <w:sz w:val="13"/>
              </w:rPr>
              <w:t>07:03</w:t>
            </w:r>
          </w:p>
        </w:tc>
        <w:tc>
          <w:tcPr>
            <w:tcW w:type="dxa" w:w="3477"/>
            <w:shd w:fill="F4EEE7"/>
            <w:vAlign w:val="top"/>
          </w:tcPr>
          <w:p>
            <w:pPr>
              <w:spacing w:after="0" w:line="240" w:lineRule="auto"/>
            </w:pPr>
            <w:r/>
            <w:r>
              <w:rPr>
                <w:rFonts w:ascii="Arial" w:hAnsi="Arial" w:eastAsia="Arial"/>
                <w:b w:val="0"/>
                <w:sz w:val="13"/>
              </w:rPr>
              <w:t>SCL</w:t>
            </w:r>
          </w:p>
        </w:tc>
        <w:tc>
          <w:tcPr>
            <w:tcW w:type="dxa" w:w="3477"/>
            <w:shd w:fill="F4EEE7"/>
            <w:vAlign w:val="top"/>
          </w:tcPr>
          <w:p>
            <w:pPr>
              <w:spacing w:after="0" w:line="240" w:lineRule="auto"/>
            </w:pPr>
            <w:r/>
            <w:r>
              <w:rPr>
                <w:rFonts w:ascii="Arial" w:hAnsi="Arial" w:eastAsia="Arial"/>
                <w:b w:val="0"/>
                <w:sz w:val="13"/>
              </w:rPr>
              <w:t>SCL fragt nach, ob definitiv eine Aufbauleuchte gewünscht ist.</w:t>
            </w:r>
          </w:p>
        </w:tc>
      </w:tr>
      <w:tr>
        <w:trPr>
          <w:cantSplit/>
        </w:trPr>
        <w:tc>
          <w:tcPr>
            <w:tcW w:type="dxa" w:w="3477"/>
            <w:vAlign w:val="top"/>
          </w:tcPr>
          <w:p>
            <w:pPr>
              <w:spacing w:after="0" w:line="240" w:lineRule="auto"/>
            </w:pPr>
            <w:r/>
            <w:r>
              <w:rPr>
                <w:rFonts w:ascii="Arial" w:hAnsi="Arial" w:eastAsia="Arial"/>
                <w:b w:val="0"/>
                <w:sz w:val="13"/>
              </w:rPr>
              <w:t>07:04</w:t>
            </w:r>
          </w:p>
        </w:tc>
        <w:tc>
          <w:tcPr>
            <w:tcW w:type="dxa" w:w="3477"/>
            <w:vAlign w:val="top"/>
          </w:tcPr>
          <w:p>
            <w:pPr>
              <w:spacing w:after="0" w:line="240" w:lineRule="auto"/>
            </w:pPr>
            <w:r/>
            <w:r>
              <w:rPr>
                <w:rFonts w:ascii="Arial" w:hAnsi="Arial" w:eastAsia="Arial"/>
                <w:b w:val="0"/>
                <w:sz w:val="13"/>
              </w:rPr>
              <w:t>HOF / ESK</w:t>
            </w:r>
          </w:p>
        </w:tc>
        <w:tc>
          <w:tcPr>
            <w:tcW w:type="dxa" w:w="3477"/>
            <w:vAlign w:val="top"/>
          </w:tcPr>
          <w:p>
            <w:pPr>
              <w:spacing w:after="0" w:line="240" w:lineRule="auto"/>
            </w:pPr>
            <w:r/>
            <w:r>
              <w:rPr>
                <w:rFonts w:ascii="Arial" w:hAnsi="Arial" w:eastAsia="Arial"/>
                <w:b w:val="0"/>
                <w:sz w:val="13"/>
              </w:rPr>
              <w:t>HOF und ESK bestätigen Aufbauleuchte als bevorzugte Richtung.</w:t>
            </w:r>
          </w:p>
        </w:tc>
      </w:tr>
      <w:tr>
        <w:trPr>
          <w:cantSplit/>
        </w:trPr>
        <w:tc>
          <w:tcPr>
            <w:tcW w:type="dxa" w:w="3477"/>
            <w:shd w:fill="F4EEE7"/>
            <w:vAlign w:val="top"/>
          </w:tcPr>
          <w:p>
            <w:pPr>
              <w:spacing w:after="0" w:line="240" w:lineRule="auto"/>
            </w:pPr>
            <w:r/>
            <w:r>
              <w:rPr>
                <w:rFonts w:ascii="Arial" w:hAnsi="Arial" w:eastAsia="Arial"/>
                <w:b w:val="0"/>
                <w:sz w:val="13"/>
              </w:rPr>
              <w:t>07:10</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begründet dies nochmals mit den notwendigen Ausschnitten in der Eternitfassade bei integrierten Leuchten.</w:t>
            </w:r>
          </w:p>
        </w:tc>
      </w:tr>
      <w:tr>
        <w:trPr>
          <w:cantSplit/>
        </w:trPr>
        <w:tc>
          <w:tcPr>
            <w:tcW w:type="dxa" w:w="3477"/>
            <w:vAlign w:val="top"/>
          </w:tcPr>
          <w:p>
            <w:pPr>
              <w:spacing w:after="0" w:line="240" w:lineRule="auto"/>
            </w:pPr>
            <w:r/>
            <w:r>
              <w:rPr>
                <w:rFonts w:ascii="Arial" w:hAnsi="Arial" w:eastAsia="Arial"/>
                <w:b w:val="0"/>
                <w:sz w:val="13"/>
              </w:rPr>
              <w:t>07:21</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ergänzt, dass die Einbauleuchte unter den Fenstern zwar funktionieren könnte, aus Gründen der Einheitlichkeit und Praktikabilität aber nicht bevorzugt wird.</w:t>
            </w:r>
          </w:p>
        </w:tc>
      </w:tr>
      <w:tr>
        <w:trPr>
          <w:cantSplit/>
        </w:trPr>
        <w:tc>
          <w:tcPr>
            <w:tcW w:type="dxa" w:w="3477"/>
            <w:shd w:fill="F4EEE7"/>
            <w:vAlign w:val="top"/>
          </w:tcPr>
          <w:p>
            <w:pPr>
              <w:spacing w:after="0" w:line="240" w:lineRule="auto"/>
            </w:pPr>
            <w:r/>
            <w:r>
              <w:rPr>
                <w:rFonts w:ascii="Arial" w:hAnsi="Arial" w:eastAsia="Arial"/>
                <w:b w:val="0"/>
                <w:sz w:val="13"/>
              </w:rPr>
              <w:t>07:47</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Nächstes Thema Veloparker: ERNE klärt aktuell Kosten und Typ. Velopar wurde direkt angeschrieben. BÖO hat das Thema übernommen und kann an der nächsten bzw. übernächsten Sitzung mehr dazu sagen.</w:t>
            </w:r>
          </w:p>
        </w:tc>
      </w:tr>
      <w:tr>
        <w:trPr>
          <w:cantSplit/>
        </w:trPr>
        <w:tc>
          <w:tcPr>
            <w:tcW w:type="dxa" w:w="3477"/>
            <w:vAlign w:val="top"/>
          </w:tcPr>
          <w:p>
            <w:pPr>
              <w:spacing w:after="0" w:line="240" w:lineRule="auto"/>
            </w:pPr>
            <w:r/>
            <w:r>
              <w:rPr>
                <w:rFonts w:ascii="Arial" w:hAnsi="Arial" w:eastAsia="Arial"/>
                <w:b w:val="0"/>
                <w:sz w:val="13"/>
              </w:rPr>
              <w:t>08:20</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fragt, ob die Fachplanersitzung am 15.07.2026 mit einem Termin auf der Baustelle kombiniert werden kann.</w:t>
            </w:r>
          </w:p>
        </w:tc>
      </w:tr>
      <w:tr>
        <w:trPr>
          <w:cantSplit/>
        </w:trPr>
        <w:tc>
          <w:tcPr>
            <w:tcW w:type="dxa" w:w="3477"/>
            <w:shd w:fill="F4EEE7"/>
            <w:vAlign w:val="top"/>
          </w:tcPr>
          <w:p>
            <w:pPr>
              <w:spacing w:after="0" w:line="240" w:lineRule="auto"/>
            </w:pPr>
            <w:r/>
            <w:r>
              <w:rPr>
                <w:rFonts w:ascii="Arial" w:hAnsi="Arial" w:eastAsia="Arial"/>
                <w:b w:val="0"/>
                <w:sz w:val="13"/>
              </w:rPr>
              <w:t>08:42</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fragt nach dem Datum. HOF bestätigt den 15.07.2026 um 13:30 Uhr.</w:t>
            </w:r>
          </w:p>
        </w:tc>
      </w:tr>
      <w:tr>
        <w:trPr>
          <w:cantSplit/>
        </w:trPr>
        <w:tc>
          <w:tcPr>
            <w:tcW w:type="dxa" w:w="3477"/>
            <w:vAlign w:val="top"/>
          </w:tcPr>
          <w:p>
            <w:pPr>
              <w:spacing w:after="0" w:line="240" w:lineRule="auto"/>
            </w:pPr>
            <w:r/>
            <w:r>
              <w:rPr>
                <w:rFonts w:ascii="Arial" w:hAnsi="Arial" w:eastAsia="Arial"/>
                <w:b w:val="0"/>
                <w:sz w:val="13"/>
              </w:rPr>
              <w:t>08:58</w:t>
            </w:r>
          </w:p>
        </w:tc>
        <w:tc>
          <w:tcPr>
            <w:tcW w:type="dxa" w:w="3477"/>
            <w:vAlign w:val="top"/>
          </w:tcPr>
          <w:p>
            <w:pPr>
              <w:spacing w:after="0" w:line="240" w:lineRule="auto"/>
            </w:pPr>
            <w:r/>
            <w:r>
              <w:rPr>
                <w:rFonts w:ascii="Arial" w:hAnsi="Arial" w:eastAsia="Arial"/>
                <w:b w:val="0"/>
                <w:sz w:val="13"/>
              </w:rPr>
              <w:t>ESK</w:t>
            </w:r>
          </w:p>
        </w:tc>
        <w:tc>
          <w:tcPr>
            <w:tcW w:type="dxa" w:w="3477"/>
            <w:vAlign w:val="top"/>
          </w:tcPr>
          <w:p>
            <w:pPr>
              <w:spacing w:after="0" w:line="240" w:lineRule="auto"/>
            </w:pPr>
            <w:r/>
            <w:r>
              <w:rPr>
                <w:rFonts w:ascii="Arial" w:hAnsi="Arial" w:eastAsia="Arial"/>
                <w:b w:val="0"/>
                <w:sz w:val="13"/>
              </w:rPr>
              <w:t>ESK kann mittwochs voraussichtlich erst ca. 14:30 Uhr auf der Baustelle sein. PAD sollte bis dahin aus den Ferien zurück sein.</w:t>
            </w:r>
          </w:p>
        </w:tc>
      </w:tr>
      <w:tr>
        <w:trPr>
          <w:cantSplit/>
        </w:trPr>
        <w:tc>
          <w:tcPr>
            <w:tcW w:type="dxa" w:w="3477"/>
            <w:shd w:fill="F4EEE7"/>
            <w:vAlign w:val="top"/>
          </w:tcPr>
          <w:p>
            <w:pPr>
              <w:spacing w:after="0" w:line="240" w:lineRule="auto"/>
            </w:pPr>
            <w:r/>
            <w:r>
              <w:rPr>
                <w:rFonts w:ascii="Arial" w:hAnsi="Arial" w:eastAsia="Arial"/>
                <w:b w:val="0"/>
                <w:sz w:val="13"/>
              </w:rPr>
              <w:t>09:34</w:t>
            </w:r>
          </w:p>
        </w:tc>
        <w:tc>
          <w:tcPr>
            <w:tcW w:type="dxa" w:w="3477"/>
            <w:shd w:fill="F4EEE7"/>
            <w:vAlign w:val="top"/>
          </w:tcPr>
          <w:p>
            <w:pPr>
              <w:spacing w:after="0" w:line="240" w:lineRule="auto"/>
            </w:pPr>
            <w:r/>
            <w:r>
              <w:rPr>
                <w:rFonts w:ascii="Arial" w:hAnsi="Arial" w:eastAsia="Arial"/>
                <w:b w:val="0"/>
                <w:sz w:val="13"/>
              </w:rPr>
              <w:t>WEM</w:t>
            </w:r>
          </w:p>
        </w:tc>
        <w:tc>
          <w:tcPr>
            <w:tcW w:type="dxa" w:w="3477"/>
            <w:shd w:fill="F4EEE7"/>
            <w:vAlign w:val="top"/>
          </w:tcPr>
          <w:p>
            <w:pPr>
              <w:spacing w:after="0" w:line="240" w:lineRule="auto"/>
            </w:pPr>
            <w:r/>
            <w:r>
              <w:rPr>
                <w:rFonts w:ascii="Arial" w:hAnsi="Arial" w:eastAsia="Arial"/>
                <w:b w:val="0"/>
                <w:sz w:val="13"/>
              </w:rPr>
              <w:t>WEM ist am 15.07.2026 in den Ferien.</w:t>
            </w:r>
          </w:p>
        </w:tc>
      </w:tr>
      <w:tr>
        <w:trPr>
          <w:cantSplit/>
        </w:trPr>
        <w:tc>
          <w:tcPr>
            <w:tcW w:type="dxa" w:w="3477"/>
            <w:vAlign w:val="top"/>
          </w:tcPr>
          <w:p>
            <w:pPr>
              <w:spacing w:after="0" w:line="240" w:lineRule="auto"/>
            </w:pPr>
            <w:r/>
            <w:r>
              <w:rPr>
                <w:rFonts w:ascii="Arial" w:hAnsi="Arial" w:eastAsia="Arial"/>
                <w:b w:val="0"/>
                <w:sz w:val="13"/>
              </w:rPr>
              <w:t>09:42</w:t>
            </w:r>
          </w:p>
        </w:tc>
        <w:tc>
          <w:tcPr>
            <w:tcW w:type="dxa" w:w="3477"/>
            <w:vAlign w:val="top"/>
          </w:tcPr>
          <w:p>
            <w:pPr>
              <w:spacing w:after="0" w:line="240" w:lineRule="auto"/>
            </w:pPr>
            <w:r/>
            <w:r>
              <w:rPr>
                <w:rFonts w:ascii="Arial" w:hAnsi="Arial" w:eastAsia="Arial"/>
                <w:b w:val="0"/>
                <w:sz w:val="13"/>
              </w:rPr>
              <w:t>SAL</w:t>
            </w:r>
          </w:p>
        </w:tc>
        <w:tc>
          <w:tcPr>
            <w:tcW w:type="dxa" w:w="3477"/>
            <w:vAlign w:val="top"/>
          </w:tcPr>
          <w:p>
            <w:pPr>
              <w:spacing w:after="0" w:line="240" w:lineRule="auto"/>
            </w:pPr>
            <w:r/>
            <w:r>
              <w:rPr>
                <w:rFonts w:ascii="Arial" w:hAnsi="Arial" w:eastAsia="Arial"/>
                <w:b w:val="0"/>
                <w:sz w:val="13"/>
              </w:rPr>
              <w:t>SAL kann möglicherweise erst später am Nachmittag und prüft, ob sie kommen kann.</w:t>
            </w:r>
          </w:p>
        </w:tc>
      </w:tr>
      <w:tr>
        <w:trPr>
          <w:cantSplit/>
        </w:trPr>
        <w:tc>
          <w:tcPr>
            <w:tcW w:type="dxa" w:w="3477"/>
            <w:shd w:fill="F4EEE7"/>
            <w:vAlign w:val="top"/>
          </w:tcPr>
          <w:p>
            <w:pPr>
              <w:spacing w:after="0" w:line="240" w:lineRule="auto"/>
            </w:pPr>
            <w:r/>
            <w:r>
              <w:rPr>
                <w:rFonts w:ascii="Arial" w:hAnsi="Arial" w:eastAsia="Arial"/>
                <w:b w:val="0"/>
                <w:sz w:val="13"/>
              </w:rPr>
              <w:t>09:47</w:t>
            </w:r>
          </w:p>
        </w:tc>
        <w:tc>
          <w:tcPr>
            <w:tcW w:type="dxa" w:w="3477"/>
            <w:shd w:fill="F4EEE7"/>
            <w:vAlign w:val="top"/>
          </w:tcPr>
          <w:p>
            <w:pPr>
              <w:spacing w:after="0" w:line="240" w:lineRule="auto"/>
            </w:pPr>
            <w:r/>
            <w:r>
              <w:rPr>
                <w:rFonts w:ascii="Arial" w:hAnsi="Arial" w:eastAsia="Arial"/>
                <w:b w:val="0"/>
                <w:sz w:val="13"/>
              </w:rPr>
              <w:t>HOF / WEM</w:t>
            </w:r>
          </w:p>
        </w:tc>
        <w:tc>
          <w:tcPr>
            <w:tcW w:type="dxa" w:w="3477"/>
            <w:shd w:fill="F4EEE7"/>
            <w:vAlign w:val="top"/>
          </w:tcPr>
          <w:p>
            <w:pPr>
              <w:spacing w:after="0" w:line="240" w:lineRule="auto"/>
            </w:pPr>
            <w:r/>
            <w:r>
              <w:rPr>
                <w:rFonts w:ascii="Arial" w:hAnsi="Arial" w:eastAsia="Arial"/>
                <w:b w:val="0"/>
                <w:sz w:val="13"/>
              </w:rPr>
              <w:t>HOF fragt nach HÄM. WEM erklärt, HÄM sei diese Woche noch in den Ferien.</w:t>
            </w:r>
          </w:p>
        </w:tc>
      </w:tr>
      <w:tr>
        <w:trPr>
          <w:cantSplit/>
        </w:trPr>
        <w:tc>
          <w:tcPr>
            <w:tcW w:type="dxa" w:w="3477"/>
            <w:vAlign w:val="top"/>
          </w:tcPr>
          <w:p>
            <w:pPr>
              <w:spacing w:after="0" w:line="240" w:lineRule="auto"/>
            </w:pPr>
            <w:r/>
            <w:r>
              <w:rPr>
                <w:rFonts w:ascii="Arial" w:hAnsi="Arial" w:eastAsia="Arial"/>
                <w:b w:val="0"/>
                <w:sz w:val="13"/>
              </w:rPr>
              <w:t>10:00</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bittet alle, zu prüfen, ob ein Baustellenbesuch am 15.07.2026 möglich ist. Insbesondere Einlagen sollten vor Ort geprüft werden.</w:t>
            </w:r>
          </w:p>
        </w:tc>
      </w:tr>
      <w:tr>
        <w:trPr>
          <w:cantSplit/>
        </w:trPr>
        <w:tc>
          <w:tcPr>
            <w:tcW w:type="dxa" w:w="3477"/>
            <w:shd w:fill="F4EEE7"/>
            <w:vAlign w:val="top"/>
          </w:tcPr>
          <w:p>
            <w:pPr>
              <w:spacing w:after="0" w:line="240" w:lineRule="auto"/>
            </w:pPr>
            <w:r/>
            <w:r>
              <w:rPr>
                <w:rFonts w:ascii="Arial" w:hAnsi="Arial" w:eastAsia="Arial"/>
                <w:b w:val="0"/>
                <w:sz w:val="13"/>
              </w:rPr>
              <w:t>10:31</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bewertet das Thema Veloparker aus Sicht Fachplaner vorerst als erledigt; ERNE klärt die Auswahl.</w:t>
            </w:r>
          </w:p>
        </w:tc>
      </w:tr>
      <w:tr>
        <w:trPr>
          <w:cantSplit/>
        </w:trPr>
        <w:tc>
          <w:tcPr>
            <w:tcW w:type="dxa" w:w="3477"/>
            <w:vAlign w:val="top"/>
          </w:tcPr>
          <w:p>
            <w:pPr>
              <w:spacing w:after="0" w:line="240" w:lineRule="auto"/>
            </w:pPr>
            <w:r/>
            <w:r>
              <w:rPr>
                <w:rFonts w:ascii="Arial" w:hAnsi="Arial" w:eastAsia="Arial"/>
                <w:b w:val="0"/>
                <w:sz w:val="13"/>
              </w:rPr>
              <w:t>10:40</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Thema Wandaufbauten: HOF bittet ESK um Versand an Tapio, damit das Leistungsverzeichnis weiterbearbeitet werden kann.</w:t>
            </w:r>
          </w:p>
        </w:tc>
      </w:tr>
      <w:tr>
        <w:trPr>
          <w:cantSplit/>
        </w:trPr>
        <w:tc>
          <w:tcPr>
            <w:tcW w:type="dxa" w:w="3477"/>
            <w:shd w:fill="F4EEE7"/>
            <w:vAlign w:val="top"/>
          </w:tcPr>
          <w:p>
            <w:pPr>
              <w:spacing w:after="0" w:line="240" w:lineRule="auto"/>
            </w:pPr>
            <w:r/>
            <w:r>
              <w:rPr>
                <w:rFonts w:ascii="Arial" w:hAnsi="Arial" w:eastAsia="Arial"/>
                <w:b w:val="0"/>
                <w:sz w:val="13"/>
              </w:rPr>
              <w:t>10:44</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erklärt, dass die Wandaufbauten in Bearbeitung sind. Es gab Fragen, die an Clemens Moser / BAKUS weiterzuleiten sind. Die Pläne können bereits aktualisiert und die Antworten später eingearbeitet werden.</w:t>
            </w:r>
          </w:p>
        </w:tc>
      </w:tr>
      <w:tr>
        <w:trPr>
          <w:cantSplit/>
        </w:trPr>
        <w:tc>
          <w:tcPr>
            <w:tcW w:type="dxa" w:w="3477"/>
            <w:vAlign w:val="top"/>
          </w:tcPr>
          <w:p>
            <w:pPr>
              <w:spacing w:after="0" w:line="240" w:lineRule="auto"/>
            </w:pPr>
            <w:r/>
            <w:r>
              <w:rPr>
                <w:rFonts w:ascii="Arial" w:hAnsi="Arial" w:eastAsia="Arial"/>
                <w:b w:val="0"/>
                <w:sz w:val="13"/>
              </w:rPr>
              <w:t>11:15</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fragt nach dem Fertigstellungstermin, damit das LV verschickt werden kann.</w:t>
            </w:r>
          </w:p>
        </w:tc>
      </w:tr>
      <w:tr>
        <w:trPr>
          <w:cantSplit/>
        </w:trPr>
        <w:tc>
          <w:tcPr>
            <w:tcW w:type="dxa" w:w="3477"/>
            <w:shd w:fill="F4EEE7"/>
            <w:vAlign w:val="top"/>
          </w:tcPr>
          <w:p>
            <w:pPr>
              <w:spacing w:after="0" w:line="240" w:lineRule="auto"/>
            </w:pPr>
            <w:r/>
            <w:r>
              <w:rPr>
                <w:rFonts w:ascii="Arial" w:hAnsi="Arial" w:eastAsia="Arial"/>
                <w:b w:val="0"/>
                <w:sz w:val="13"/>
              </w:rPr>
              <w:t>11:26</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korrigiert den Namen auf Clemens Moser. Er will die Mail heute Nachmittag oder am Folgetag senden. Wenn die Antworten zeitnah kommen, kann er die aktualisierten Unterlagen in der ersten Hälfte der nächsten Woche verschicken.</w:t>
            </w:r>
          </w:p>
        </w:tc>
      </w:tr>
      <w:tr>
        <w:trPr>
          <w:cantSplit/>
        </w:trPr>
        <w:tc>
          <w:tcPr>
            <w:tcW w:type="dxa" w:w="3477"/>
            <w:vAlign w:val="top"/>
          </w:tcPr>
          <w:p>
            <w:pPr>
              <w:spacing w:after="0" w:line="240" w:lineRule="auto"/>
            </w:pPr>
            <w:r/>
            <w:r>
              <w:rPr>
                <w:rFonts w:ascii="Arial" w:hAnsi="Arial" w:eastAsia="Arial"/>
                <w:b w:val="0"/>
                <w:sz w:val="13"/>
              </w:rPr>
              <w:t>11:50</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Fensterkorrekturen und Korrekturen der Wohnungstüren sind erledigt.</w:t>
            </w:r>
          </w:p>
        </w:tc>
      </w:tr>
      <w:tr>
        <w:trPr>
          <w:cantSplit/>
        </w:trPr>
        <w:tc>
          <w:tcPr>
            <w:tcW w:type="dxa" w:w="3477"/>
            <w:shd w:fill="F4EEE7"/>
            <w:vAlign w:val="top"/>
          </w:tcPr>
          <w:p>
            <w:pPr>
              <w:spacing w:after="0" w:line="240" w:lineRule="auto"/>
            </w:pPr>
            <w:r/>
            <w:r>
              <w:rPr>
                <w:rFonts w:ascii="Arial" w:hAnsi="Arial" w:eastAsia="Arial"/>
                <w:b w:val="0"/>
                <w:sz w:val="13"/>
              </w:rPr>
              <w:t>12:23</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Die Revisionsöffnung bzw. der Deckenspiegel im Studio wurde in den Studioplänen aktualisiert und sollte auf Trimble hochgeladen sein. Die Öffnung ist gestrichelt dargestellt; auch der Anschluss der Decke zur Wand ist enthalten.</w:t>
            </w:r>
          </w:p>
        </w:tc>
      </w:tr>
      <w:tr>
        <w:trPr>
          <w:cantSplit/>
        </w:trPr>
        <w:tc>
          <w:tcPr>
            <w:tcW w:type="dxa" w:w="3477"/>
            <w:vAlign w:val="top"/>
          </w:tcPr>
          <w:p>
            <w:pPr>
              <w:spacing w:after="0" w:line="240" w:lineRule="auto"/>
            </w:pPr>
            <w:r/>
            <w:r>
              <w:rPr>
                <w:rFonts w:ascii="Arial" w:hAnsi="Arial" w:eastAsia="Arial"/>
                <w:b w:val="0"/>
                <w:sz w:val="13"/>
              </w:rPr>
              <w:t>12:34</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stellt fest, dass beim letzten Satz für Treppen, Betonfertigteile und Eingangstreppe noch nicht alles auf Trimble aktualisiert abgelegt ist. Ausschreibungspakete wie Betonfertigteile müssen in die Ausführungsplanung überführt werden.</w:t>
            </w:r>
          </w:p>
        </w:tc>
      </w:tr>
      <w:tr>
        <w:trPr>
          <w:cantSplit/>
        </w:trPr>
        <w:tc>
          <w:tcPr>
            <w:tcW w:type="dxa" w:w="3477"/>
            <w:shd w:fill="F4EEE7"/>
            <w:vAlign w:val="top"/>
          </w:tcPr>
          <w:p>
            <w:pPr>
              <w:spacing w:after="0" w:line="240" w:lineRule="auto"/>
            </w:pPr>
            <w:r/>
            <w:r>
              <w:rPr>
                <w:rFonts w:ascii="Arial" w:hAnsi="Arial" w:eastAsia="Arial"/>
                <w:b w:val="0"/>
                <w:sz w:val="13"/>
              </w:rPr>
              <w:t>13:32</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versteht, dass die Pläne, sofern inhaltlich unverändert, mit dem Stempel Ausführungsplanung bzw. entsprechendem Index abgelegt werden sollen.</w:t>
            </w:r>
          </w:p>
        </w:tc>
      </w:tr>
      <w:tr>
        <w:trPr>
          <w:cantSplit/>
        </w:trPr>
        <w:tc>
          <w:tcPr>
            <w:tcW w:type="dxa" w:w="3477"/>
            <w:vAlign w:val="top"/>
          </w:tcPr>
          <w:p>
            <w:pPr>
              <w:spacing w:after="0" w:line="240" w:lineRule="auto"/>
            </w:pPr>
            <w:r/>
            <w:r>
              <w:rPr>
                <w:rFonts w:ascii="Arial" w:hAnsi="Arial" w:eastAsia="Arial"/>
                <w:b w:val="0"/>
                <w:sz w:val="13"/>
              </w:rPr>
              <w:t>13:43</w:t>
            </w:r>
          </w:p>
        </w:tc>
        <w:tc>
          <w:tcPr>
            <w:tcW w:type="dxa" w:w="3477"/>
            <w:vAlign w:val="top"/>
          </w:tcPr>
          <w:p>
            <w:pPr>
              <w:spacing w:after="0" w:line="240" w:lineRule="auto"/>
            </w:pPr>
            <w:r/>
            <w:r>
              <w:rPr>
                <w:rFonts w:ascii="Arial" w:hAnsi="Arial" w:eastAsia="Arial"/>
                <w:b w:val="0"/>
                <w:sz w:val="13"/>
              </w:rPr>
              <w:t>ESK</w:t>
            </w:r>
          </w:p>
        </w:tc>
        <w:tc>
          <w:tcPr>
            <w:tcW w:type="dxa" w:w="3477"/>
            <w:vAlign w:val="top"/>
          </w:tcPr>
          <w:p>
            <w:pPr>
              <w:spacing w:after="0" w:line="240" w:lineRule="auto"/>
            </w:pPr>
            <w:r/>
            <w:r>
              <w:rPr>
                <w:rFonts w:ascii="Arial" w:hAnsi="Arial" w:eastAsia="Arial"/>
                <w:b w:val="0"/>
                <w:sz w:val="13"/>
              </w:rPr>
              <w:t>Beim Stahlbau bzw. bei einzelnen Elementen ist die Umstellung allenfalls noch nicht bei allen Plänen möglich, da Fragen zu Fertigbetonplatten offen sind.</w:t>
            </w:r>
          </w:p>
        </w:tc>
      </w:tr>
      <w:tr>
        <w:trPr>
          <w:cantSplit/>
        </w:trPr>
        <w:tc>
          <w:tcPr>
            <w:tcW w:type="dxa" w:w="3477"/>
            <w:shd w:fill="F4EEE7"/>
            <w:vAlign w:val="top"/>
          </w:tcPr>
          <w:p>
            <w:pPr>
              <w:spacing w:after="0" w:line="240" w:lineRule="auto"/>
            </w:pPr>
            <w:r/>
            <w:r>
              <w:rPr>
                <w:rFonts w:ascii="Arial" w:hAnsi="Arial" w:eastAsia="Arial"/>
                <w:b w:val="0"/>
                <w:sz w:val="13"/>
              </w:rPr>
              <w:t>14:01</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informiert, dass die Betonfertigteile an Spörgin vergeben wurden. Spörgin benötigt für den Einstieg in die Planung einen kompletten Plansatz der Betonfertigteile inklusive aller Treppen. SAL erstellt die Statik.</w:t>
            </w:r>
          </w:p>
        </w:tc>
      </w:tr>
      <w:tr>
        <w:trPr>
          <w:cantSplit/>
        </w:trPr>
        <w:tc>
          <w:tcPr>
            <w:tcW w:type="dxa" w:w="3477"/>
            <w:vAlign w:val="top"/>
          </w:tcPr>
          <w:p>
            <w:pPr>
              <w:spacing w:after="0" w:line="240" w:lineRule="auto"/>
            </w:pPr>
            <w:r/>
            <w:r>
              <w:rPr>
                <w:rFonts w:ascii="Arial" w:hAnsi="Arial" w:eastAsia="Arial"/>
                <w:b w:val="0"/>
                <w:sz w:val="13"/>
              </w:rPr>
              <w:t>14:28</w:t>
            </w:r>
          </w:p>
        </w:tc>
        <w:tc>
          <w:tcPr>
            <w:tcW w:type="dxa" w:w="3477"/>
            <w:vAlign w:val="top"/>
          </w:tcPr>
          <w:p>
            <w:pPr>
              <w:spacing w:after="0" w:line="240" w:lineRule="auto"/>
            </w:pPr>
            <w:r/>
            <w:r>
              <w:rPr>
                <w:rFonts w:ascii="Arial" w:hAnsi="Arial" w:eastAsia="Arial"/>
                <w:b w:val="0"/>
                <w:sz w:val="13"/>
              </w:rPr>
              <w:t>SAL</w:t>
            </w:r>
          </w:p>
        </w:tc>
        <w:tc>
          <w:tcPr>
            <w:tcW w:type="dxa" w:w="3477"/>
            <w:vAlign w:val="top"/>
          </w:tcPr>
          <w:p>
            <w:pPr>
              <w:spacing w:after="0" w:line="240" w:lineRule="auto"/>
            </w:pPr>
            <w:r/>
            <w:r>
              <w:rPr>
                <w:rFonts w:ascii="Arial" w:hAnsi="Arial" w:eastAsia="Arial"/>
                <w:b w:val="0"/>
                <w:sz w:val="13"/>
              </w:rPr>
              <w:t>SAL weist darauf hin, dass Platten allenfalls noch 2 cm dicker werden.</w:t>
            </w:r>
          </w:p>
        </w:tc>
      </w:tr>
      <w:tr>
        <w:trPr>
          <w:cantSplit/>
        </w:trPr>
        <w:tc>
          <w:tcPr>
            <w:tcW w:type="dxa" w:w="3477"/>
            <w:shd w:fill="F4EEE7"/>
            <w:vAlign w:val="top"/>
          </w:tcPr>
          <w:p>
            <w:pPr>
              <w:spacing w:after="0" w:line="240" w:lineRule="auto"/>
            </w:pPr>
            <w:r/>
            <w:r>
              <w:rPr>
                <w:rFonts w:ascii="Arial" w:hAnsi="Arial" w:eastAsia="Arial"/>
                <w:b w:val="0"/>
                <w:sz w:val="13"/>
              </w:rPr>
              <w:t>14:34</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hält fest, dass dies entweder über einen neuen Planindex oder über die Werkplanung korrigiert werden kann.</w:t>
            </w:r>
          </w:p>
        </w:tc>
      </w:tr>
      <w:tr>
        <w:trPr>
          <w:cantSplit/>
        </w:trPr>
        <w:tc>
          <w:tcPr>
            <w:tcW w:type="dxa" w:w="3477"/>
            <w:vAlign w:val="top"/>
          </w:tcPr>
          <w:p>
            <w:pPr>
              <w:spacing w:after="0" w:line="240" w:lineRule="auto"/>
            </w:pPr>
            <w:r/>
            <w:r>
              <w:rPr>
                <w:rFonts w:ascii="Arial" w:hAnsi="Arial" w:eastAsia="Arial"/>
                <w:b w:val="0"/>
                <w:sz w:val="13"/>
              </w:rPr>
              <w:t>15:20</w:t>
            </w:r>
          </w:p>
        </w:tc>
        <w:tc>
          <w:tcPr>
            <w:tcW w:type="dxa" w:w="3477"/>
            <w:vAlign w:val="top"/>
          </w:tcPr>
          <w:p>
            <w:pPr>
              <w:spacing w:after="0" w:line="240" w:lineRule="auto"/>
            </w:pPr>
            <w:r/>
            <w:r>
              <w:rPr>
                <w:rFonts w:ascii="Arial" w:hAnsi="Arial" w:eastAsia="Arial"/>
                <w:b w:val="0"/>
                <w:sz w:val="13"/>
              </w:rPr>
              <w:t>SAL</w:t>
            </w:r>
          </w:p>
        </w:tc>
        <w:tc>
          <w:tcPr>
            <w:tcW w:type="dxa" w:w="3477"/>
            <w:vAlign w:val="top"/>
          </w:tcPr>
          <w:p>
            <w:pPr>
              <w:spacing w:after="0" w:line="240" w:lineRule="auto"/>
            </w:pPr>
            <w:r/>
            <w:r>
              <w:rPr>
                <w:rFonts w:ascii="Arial" w:hAnsi="Arial" w:eastAsia="Arial"/>
                <w:b w:val="0"/>
                <w:sz w:val="13"/>
              </w:rPr>
              <w:t>SAL schlägt vor, die Zusatzangabe an Spörgin mitzugeben.</w:t>
            </w:r>
          </w:p>
        </w:tc>
      </w:tr>
      <w:tr>
        <w:trPr>
          <w:cantSplit/>
        </w:trPr>
        <w:tc>
          <w:tcPr>
            <w:tcW w:type="dxa" w:w="3477"/>
            <w:shd w:fill="F4EEE7"/>
            <w:vAlign w:val="top"/>
          </w:tcPr>
          <w:p>
            <w:pPr>
              <w:spacing w:after="0" w:line="240" w:lineRule="auto"/>
            </w:pPr>
            <w:r/>
            <w:r>
              <w:rPr>
                <w:rFonts w:ascii="Arial" w:hAnsi="Arial" w:eastAsia="Arial"/>
                <w:b w:val="0"/>
                <w:sz w:val="13"/>
              </w:rPr>
              <w:t>15:27</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Wichtig ist ein kompletter Plansatz aller Betonfertigteile, entsprechend dem an Spörgin vergebenen Umfang. ESK nimmt dies auf.</w:t>
            </w:r>
          </w:p>
        </w:tc>
      </w:tr>
      <w:tr>
        <w:trPr>
          <w:cantSplit/>
        </w:trPr>
        <w:tc>
          <w:tcPr>
            <w:tcW w:type="dxa" w:w="3477"/>
            <w:vAlign w:val="top"/>
          </w:tcPr>
          <w:p>
            <w:pPr>
              <w:spacing w:after="0" w:line="240" w:lineRule="auto"/>
            </w:pPr>
            <w:r/>
            <w:r>
              <w:rPr>
                <w:rFonts w:ascii="Arial" w:hAnsi="Arial" w:eastAsia="Arial"/>
                <w:b w:val="0"/>
                <w:sz w:val="13"/>
              </w:rPr>
              <w:t>15:51</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Thema Küchen / Nolte: HOF hat bei Nolte angefragt, ob Küchen- und Installationspläne zusammengeführt werden können. Nolte kann dies grundsätzlich machen, bewertet es aber als unübersichtlich. Daher bleiben Küchen- und Installationspläne getrennt.</w:t>
            </w:r>
          </w:p>
        </w:tc>
      </w:tr>
      <w:tr>
        <w:trPr>
          <w:cantSplit/>
        </w:trPr>
        <w:tc>
          <w:tcPr>
            <w:tcW w:type="dxa" w:w="3477"/>
            <w:shd w:fill="F4EEE7"/>
            <w:vAlign w:val="top"/>
          </w:tcPr>
          <w:p>
            <w:pPr>
              <w:spacing w:after="0" w:line="240" w:lineRule="auto"/>
            </w:pPr>
            <w:r/>
            <w:r>
              <w:rPr>
                <w:rFonts w:ascii="Arial" w:hAnsi="Arial" w:eastAsia="Arial"/>
                <w:b w:val="0"/>
                <w:sz w:val="13"/>
              </w:rPr>
              <w:t>16:26</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hat Pläne von Nolte erhalten, einen Korrekturlauf gemacht und festgestellt, dass zwischenzeitlich aktuellere Installationspläne hochgeladen wurden. Er muss die neueren Pläne nun erneut prüfen.</w:t>
            </w:r>
          </w:p>
        </w:tc>
      </w:tr>
      <w:tr>
        <w:trPr>
          <w:cantSplit/>
        </w:trPr>
        <w:tc>
          <w:tcPr>
            <w:tcW w:type="dxa" w:w="3477"/>
            <w:vAlign w:val="top"/>
          </w:tcPr>
          <w:p>
            <w:pPr>
              <w:spacing w:after="0" w:line="240" w:lineRule="auto"/>
            </w:pPr>
            <w:r/>
            <w:r>
              <w:rPr>
                <w:rFonts w:ascii="Arial" w:hAnsi="Arial" w:eastAsia="Arial"/>
                <w:b w:val="0"/>
                <w:sz w:val="13"/>
              </w:rPr>
              <w:t>17:09</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erklärt den Unterschied: Küchenpläne zeigen die Küchen, Installationspläne zeigen Steckdosen, Armaturen und weitere Installationen.</w:t>
            </w:r>
          </w:p>
        </w:tc>
      </w:tr>
      <w:tr>
        <w:trPr>
          <w:cantSplit/>
        </w:trPr>
        <w:tc>
          <w:tcPr>
            <w:tcW w:type="dxa" w:w="3477"/>
            <w:shd w:fill="F4EEE7"/>
            <w:vAlign w:val="top"/>
          </w:tcPr>
          <w:p>
            <w:pPr>
              <w:spacing w:after="0" w:line="240" w:lineRule="auto"/>
            </w:pPr>
            <w:r/>
            <w:r>
              <w:rPr>
                <w:rFonts w:ascii="Arial" w:hAnsi="Arial" w:eastAsia="Arial"/>
                <w:b w:val="0"/>
                <w:sz w:val="13"/>
              </w:rPr>
              <w:t>17:34</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vermutet, dass auch Masse aktualisiert wurden. In den von ihm korrigierten Plänen stimmten mehrere Punkte nicht; wichtige Elemente wie Sanitärschächte fehlten. Die Prüfung ist auf seiner Pendenzenliste.</w:t>
            </w:r>
          </w:p>
        </w:tc>
      </w:tr>
      <w:tr>
        <w:trPr>
          <w:cantSplit/>
        </w:trPr>
        <w:tc>
          <w:tcPr>
            <w:tcW w:type="dxa" w:w="3477"/>
            <w:vAlign w:val="top"/>
          </w:tcPr>
          <w:p>
            <w:pPr>
              <w:spacing w:after="0" w:line="240" w:lineRule="auto"/>
            </w:pPr>
            <w:r/>
            <w:r>
              <w:rPr>
                <w:rFonts w:ascii="Arial" w:hAnsi="Arial" w:eastAsia="Arial"/>
                <w:b w:val="0"/>
                <w:sz w:val="13"/>
              </w:rPr>
              <w:t>18:09</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fragt SCL, ob er die Küchenpläne ebenfalls zur Durchsicht erhalten hat.</w:t>
            </w:r>
          </w:p>
        </w:tc>
      </w:tr>
      <w:tr>
        <w:trPr>
          <w:cantSplit/>
        </w:trPr>
        <w:tc>
          <w:tcPr>
            <w:tcW w:type="dxa" w:w="3477"/>
            <w:shd w:fill="F4EEE7"/>
            <w:vAlign w:val="top"/>
          </w:tcPr>
          <w:p>
            <w:pPr>
              <w:spacing w:after="0" w:line="240" w:lineRule="auto"/>
            </w:pPr>
            <w:r/>
            <w:r>
              <w:rPr>
                <w:rFonts w:ascii="Arial" w:hAnsi="Arial" w:eastAsia="Arial"/>
                <w:b w:val="0"/>
                <w:sz w:val="13"/>
              </w:rPr>
              <w:t>18:19</w:t>
            </w:r>
          </w:p>
        </w:tc>
        <w:tc>
          <w:tcPr>
            <w:tcW w:type="dxa" w:w="3477"/>
            <w:shd w:fill="F4EEE7"/>
            <w:vAlign w:val="top"/>
          </w:tcPr>
          <w:p>
            <w:pPr>
              <w:spacing w:after="0" w:line="240" w:lineRule="auto"/>
            </w:pPr>
            <w:r/>
            <w:r>
              <w:rPr>
                <w:rFonts w:ascii="Arial" w:hAnsi="Arial" w:eastAsia="Arial"/>
                <w:b w:val="0"/>
                <w:sz w:val="13"/>
              </w:rPr>
              <w:t>SCL</w:t>
            </w:r>
          </w:p>
        </w:tc>
        <w:tc>
          <w:tcPr>
            <w:tcW w:type="dxa" w:w="3477"/>
            <w:shd w:fill="F4EEE7"/>
            <w:vAlign w:val="top"/>
          </w:tcPr>
          <w:p>
            <w:pPr>
              <w:spacing w:after="0" w:line="240" w:lineRule="auto"/>
            </w:pPr>
            <w:r/>
            <w:r>
              <w:rPr>
                <w:rFonts w:ascii="Arial" w:hAnsi="Arial" w:eastAsia="Arial"/>
                <w:b w:val="0"/>
                <w:sz w:val="13"/>
              </w:rPr>
              <w:t>SCL hat die Pläne durchgesehen und seine Rückmeldung bereits weitergeleitet. Die Rückmeldung ging an FRS und ESK.</w:t>
            </w:r>
          </w:p>
        </w:tc>
      </w:tr>
      <w:tr>
        <w:trPr>
          <w:cantSplit/>
        </w:trPr>
        <w:tc>
          <w:tcPr>
            <w:tcW w:type="dxa" w:w="3477"/>
            <w:vAlign w:val="top"/>
          </w:tcPr>
          <w:p>
            <w:pPr>
              <w:spacing w:after="0" w:line="240" w:lineRule="auto"/>
            </w:pPr>
            <w:r/>
            <w:r>
              <w:rPr>
                <w:rFonts w:ascii="Arial" w:hAnsi="Arial" w:eastAsia="Arial"/>
                <w:b w:val="0"/>
                <w:sz w:val="13"/>
              </w:rPr>
              <w:t>19:02</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bittet darum, die Rückmeldung von SCL an ESK zu übergeben bzw. in die Korrektur einfliessen zu lassen.</w:t>
            </w:r>
          </w:p>
        </w:tc>
      </w:tr>
      <w:tr>
        <w:trPr>
          <w:cantSplit/>
        </w:trPr>
        <w:tc>
          <w:tcPr>
            <w:tcW w:type="dxa" w:w="3477"/>
            <w:shd w:fill="F4EEE7"/>
            <w:vAlign w:val="top"/>
          </w:tcPr>
          <w:p>
            <w:pPr>
              <w:spacing w:after="0" w:line="240" w:lineRule="auto"/>
            </w:pPr>
            <w:r/>
            <w:r>
              <w:rPr>
                <w:rFonts w:ascii="Arial" w:hAnsi="Arial" w:eastAsia="Arial"/>
                <w:b w:val="0"/>
                <w:sz w:val="13"/>
              </w:rPr>
              <w:t>19:25</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fragt, ob es sinnvoll ist, die Pläne nochmals an WEM zur Prüfung zu geben.</w:t>
            </w:r>
          </w:p>
        </w:tc>
      </w:tr>
      <w:tr>
        <w:trPr>
          <w:cantSplit/>
        </w:trPr>
        <w:tc>
          <w:tcPr>
            <w:tcW w:type="dxa" w:w="3477"/>
            <w:vAlign w:val="top"/>
          </w:tcPr>
          <w:p>
            <w:pPr>
              <w:spacing w:after="0" w:line="240" w:lineRule="auto"/>
            </w:pPr>
            <w:r/>
            <w:r>
              <w:rPr>
                <w:rFonts w:ascii="Arial" w:hAnsi="Arial" w:eastAsia="Arial"/>
                <w:b w:val="0"/>
                <w:sz w:val="13"/>
              </w:rPr>
              <w:t>19:54</w:t>
            </w:r>
          </w:p>
        </w:tc>
        <w:tc>
          <w:tcPr>
            <w:tcW w:type="dxa" w:w="3477"/>
            <w:vAlign w:val="top"/>
          </w:tcPr>
          <w:p>
            <w:pPr>
              <w:spacing w:after="0" w:line="240" w:lineRule="auto"/>
            </w:pPr>
            <w:r/>
            <w:r>
              <w:rPr>
                <w:rFonts w:ascii="Arial" w:hAnsi="Arial" w:eastAsia="Arial"/>
                <w:b w:val="0"/>
                <w:sz w:val="13"/>
              </w:rPr>
              <w:t>ESK</w:t>
            </w:r>
          </w:p>
        </w:tc>
        <w:tc>
          <w:tcPr>
            <w:tcW w:type="dxa" w:w="3477"/>
            <w:vAlign w:val="top"/>
          </w:tcPr>
          <w:p>
            <w:pPr>
              <w:spacing w:after="0" w:line="240" w:lineRule="auto"/>
            </w:pPr>
            <w:r/>
            <w:r>
              <w:rPr>
                <w:rFonts w:ascii="Arial" w:hAnsi="Arial" w:eastAsia="Arial"/>
                <w:b w:val="0"/>
                <w:sz w:val="13"/>
              </w:rPr>
              <w:t>ESK hält eine kurze Plausibilitätsprüfung durch WEM für sinnvoll.</w:t>
            </w:r>
          </w:p>
        </w:tc>
      </w:tr>
      <w:tr>
        <w:trPr>
          <w:cantSplit/>
        </w:trPr>
        <w:tc>
          <w:tcPr>
            <w:tcW w:type="dxa" w:w="3477"/>
            <w:shd w:fill="F4EEE7"/>
            <w:vAlign w:val="top"/>
          </w:tcPr>
          <w:p>
            <w:pPr>
              <w:spacing w:after="0" w:line="240" w:lineRule="auto"/>
            </w:pPr>
            <w:r/>
            <w:r>
              <w:rPr>
                <w:rFonts w:ascii="Arial" w:hAnsi="Arial" w:eastAsia="Arial"/>
                <w:b w:val="0"/>
                <w:sz w:val="13"/>
              </w:rPr>
              <w:t>20:06</w:t>
            </w:r>
          </w:p>
        </w:tc>
        <w:tc>
          <w:tcPr>
            <w:tcW w:type="dxa" w:w="3477"/>
            <w:shd w:fill="F4EEE7"/>
            <w:vAlign w:val="top"/>
          </w:tcPr>
          <w:p>
            <w:pPr>
              <w:spacing w:after="0" w:line="240" w:lineRule="auto"/>
            </w:pPr>
            <w:r/>
            <w:r>
              <w:rPr>
                <w:rFonts w:ascii="Arial" w:hAnsi="Arial" w:eastAsia="Arial"/>
                <w:b w:val="0"/>
                <w:sz w:val="13"/>
              </w:rPr>
              <w:t>WEM</w:t>
            </w:r>
          </w:p>
        </w:tc>
        <w:tc>
          <w:tcPr>
            <w:tcW w:type="dxa" w:w="3477"/>
            <w:shd w:fill="F4EEE7"/>
            <w:vAlign w:val="top"/>
          </w:tcPr>
          <w:p>
            <w:pPr>
              <w:spacing w:after="0" w:line="240" w:lineRule="auto"/>
            </w:pPr>
            <w:r/>
            <w:r>
              <w:rPr>
                <w:rFonts w:ascii="Arial" w:hAnsi="Arial" w:eastAsia="Arial"/>
                <w:b w:val="0"/>
                <w:sz w:val="13"/>
              </w:rPr>
              <w:t>WEM kann kurz darüberschauen, sofern es um die Logik geht.</w:t>
            </w:r>
          </w:p>
        </w:tc>
      </w:tr>
      <w:tr>
        <w:trPr>
          <w:cantSplit/>
        </w:trPr>
        <w:tc>
          <w:tcPr>
            <w:tcW w:type="dxa" w:w="3477"/>
            <w:vAlign w:val="top"/>
          </w:tcPr>
          <w:p>
            <w:pPr>
              <w:spacing w:after="0" w:line="240" w:lineRule="auto"/>
            </w:pPr>
            <w:r/>
            <w:r>
              <w:rPr>
                <w:rFonts w:ascii="Arial" w:hAnsi="Arial" w:eastAsia="Arial"/>
                <w:b w:val="0"/>
                <w:sz w:val="13"/>
              </w:rPr>
              <w:t>20:57</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ESK gibt die konsolidierte Rückmeldung anschliessend selbstständig an Nolte zurück.</w:t>
            </w:r>
          </w:p>
        </w:tc>
      </w:tr>
      <w:tr>
        <w:trPr>
          <w:cantSplit/>
        </w:trPr>
        <w:tc>
          <w:tcPr>
            <w:tcW w:type="dxa" w:w="3477"/>
            <w:shd w:fill="F4EEE7"/>
            <w:vAlign w:val="top"/>
          </w:tcPr>
          <w:p>
            <w:pPr>
              <w:spacing w:after="0" w:line="240" w:lineRule="auto"/>
            </w:pPr>
            <w:r/>
            <w:r>
              <w:rPr>
                <w:rFonts w:ascii="Arial" w:hAnsi="Arial" w:eastAsia="Arial"/>
                <w:b w:val="0"/>
                <w:sz w:val="13"/>
              </w:rPr>
              <w:t>21:05</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hat bei Nolte nachgefragt, ob Küchenplanung und Installationsplanung denselben Stand haben. Nolte bestätigt, dass die Rückmeldungen aus dem ersten Korrekturlauf aufgenommen wurden.</w:t>
            </w:r>
          </w:p>
        </w:tc>
      </w:tr>
      <w:tr>
        <w:trPr>
          <w:cantSplit/>
        </w:trPr>
        <w:tc>
          <w:tcPr>
            <w:tcW w:type="dxa" w:w="3477"/>
            <w:vAlign w:val="top"/>
          </w:tcPr>
          <w:p>
            <w:pPr>
              <w:spacing w:after="0" w:line="240" w:lineRule="auto"/>
            </w:pPr>
            <w:r/>
            <w:r>
              <w:rPr>
                <w:rFonts w:ascii="Arial" w:hAnsi="Arial" w:eastAsia="Arial"/>
                <w:b w:val="0"/>
                <w:sz w:val="13"/>
              </w:rPr>
              <w:t>21:41</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Thema Lager zur Schallentkopplung bei den Eingangstreppen: HOF fragt, ob das Detail eingezeichnet ist und im neuen Plansatz ersichtlich wird.</w:t>
            </w:r>
          </w:p>
        </w:tc>
      </w:tr>
      <w:tr>
        <w:trPr>
          <w:cantSplit/>
        </w:trPr>
        <w:tc>
          <w:tcPr>
            <w:tcW w:type="dxa" w:w="3477"/>
            <w:shd w:fill="F4EEE7"/>
            <w:vAlign w:val="top"/>
          </w:tcPr>
          <w:p>
            <w:pPr>
              <w:spacing w:after="0" w:line="240" w:lineRule="auto"/>
            </w:pPr>
            <w:r/>
            <w:r>
              <w:rPr>
                <w:rFonts w:ascii="Arial" w:hAnsi="Arial" w:eastAsia="Arial"/>
                <w:b w:val="0"/>
                <w:sz w:val="13"/>
              </w:rPr>
              <w:t>22:00</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bestätigt, dass das Lager in den neuen Unterlagen enthalten ist.</w:t>
            </w:r>
          </w:p>
        </w:tc>
      </w:tr>
      <w:tr>
        <w:trPr>
          <w:cantSplit/>
        </w:trPr>
        <w:tc>
          <w:tcPr>
            <w:tcW w:type="dxa" w:w="3477"/>
            <w:vAlign w:val="top"/>
          </w:tcPr>
          <w:p>
            <w:pPr>
              <w:spacing w:after="0" w:line="240" w:lineRule="auto"/>
            </w:pPr>
            <w:r/>
            <w:r>
              <w:rPr>
                <w:rFonts w:ascii="Arial" w:hAnsi="Arial" w:eastAsia="Arial"/>
                <w:b w:val="0"/>
                <w:sz w:val="13"/>
              </w:rPr>
              <w:t>22:07</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bewertet diesen Punkt als erledigt.</w:t>
            </w:r>
          </w:p>
        </w:tc>
      </w:tr>
      <w:tr>
        <w:trPr>
          <w:cantSplit/>
        </w:trPr>
        <w:tc>
          <w:tcPr>
            <w:tcW w:type="dxa" w:w="3477"/>
            <w:shd w:fill="F4EEE7"/>
            <w:vAlign w:val="top"/>
          </w:tcPr>
          <w:p>
            <w:pPr>
              <w:spacing w:after="0" w:line="240" w:lineRule="auto"/>
            </w:pPr>
            <w:r/>
            <w:r>
              <w:rPr>
                <w:rFonts w:ascii="Arial" w:hAnsi="Arial" w:eastAsia="Arial"/>
                <w:b w:val="0"/>
                <w:sz w:val="13"/>
              </w:rPr>
              <w:t>22:44</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Thema Fenster Maisonette / Loggia / höherer Austritt: ESK erinnert daran, dass dies bereits mit der Baupolizei geklärt wurde. Es geht um die Schwellen und die Wetterdichtigkeit; die entsprechende Mail wurde weitergeleitet.</w:t>
            </w:r>
          </w:p>
        </w:tc>
      </w:tr>
      <w:tr>
        <w:trPr>
          <w:cantSplit/>
        </w:trPr>
        <w:tc>
          <w:tcPr>
            <w:tcW w:type="dxa" w:w="3477"/>
            <w:vAlign w:val="top"/>
          </w:tcPr>
          <w:p>
            <w:pPr>
              <w:spacing w:after="0" w:line="240" w:lineRule="auto"/>
            </w:pPr>
            <w:r/>
            <w:r>
              <w:rPr>
                <w:rFonts w:ascii="Arial" w:hAnsi="Arial" w:eastAsia="Arial"/>
                <w:b w:val="0"/>
                <w:sz w:val="13"/>
              </w:rPr>
              <w:t>23:07</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ergänzt, dass danach noch die Frage SIA bzw. Barrierefreiheit diskutiert werden sollte.</w:t>
            </w:r>
          </w:p>
        </w:tc>
      </w:tr>
      <w:tr>
        <w:trPr>
          <w:cantSplit/>
        </w:trPr>
        <w:tc>
          <w:tcPr>
            <w:tcW w:type="dxa" w:w="3477"/>
            <w:shd w:fill="F4EEE7"/>
            <w:vAlign w:val="top"/>
          </w:tcPr>
          <w:p>
            <w:pPr>
              <w:spacing w:after="0" w:line="240" w:lineRule="auto"/>
            </w:pPr>
            <w:r/>
            <w:r>
              <w:rPr>
                <w:rFonts w:ascii="Arial" w:hAnsi="Arial" w:eastAsia="Arial"/>
                <w:b w:val="0"/>
                <w:sz w:val="13"/>
              </w:rPr>
              <w:t>23:21</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erklärt, dass die Ausführung gemäss SIA nicht ideal bzw. nicht wirklich erlaubt ist. Die Baupolizei sieht die Situation ebenfalls kritisch, akzeptiert sie aber, wenn eine komplett schwellenlose Ausführung nicht möglich ist. Auf derselben Ebene gibt es einen zweiten Balkon.</w:t>
            </w:r>
          </w:p>
        </w:tc>
      </w:tr>
      <w:tr>
        <w:trPr>
          <w:cantSplit/>
        </w:trPr>
        <w:tc>
          <w:tcPr>
            <w:tcW w:type="dxa" w:w="3477"/>
            <w:vAlign w:val="top"/>
          </w:tcPr>
          <w:p>
            <w:pPr>
              <w:spacing w:after="0" w:line="240" w:lineRule="auto"/>
            </w:pPr>
            <w:r/>
            <w:r>
              <w:rPr>
                <w:rFonts w:ascii="Arial" w:hAnsi="Arial" w:eastAsia="Arial"/>
                <w:b w:val="0"/>
                <w:sz w:val="13"/>
              </w:rPr>
              <w:t>24:04</w:t>
            </w:r>
          </w:p>
        </w:tc>
        <w:tc>
          <w:tcPr>
            <w:tcW w:type="dxa" w:w="3477"/>
            <w:vAlign w:val="top"/>
          </w:tcPr>
          <w:p>
            <w:pPr>
              <w:spacing w:after="0" w:line="240" w:lineRule="auto"/>
            </w:pPr>
            <w:r/>
            <w:r>
              <w:rPr>
                <w:rFonts w:ascii="Arial" w:hAnsi="Arial" w:eastAsia="Arial"/>
                <w:b w:val="0"/>
                <w:sz w:val="13"/>
              </w:rPr>
              <w:t>ESK</w:t>
            </w:r>
          </w:p>
        </w:tc>
        <w:tc>
          <w:tcPr>
            <w:tcW w:type="dxa" w:w="3477"/>
            <w:vAlign w:val="top"/>
          </w:tcPr>
          <w:p>
            <w:pPr>
              <w:spacing w:after="0" w:line="240" w:lineRule="auto"/>
            </w:pPr>
            <w:r/>
            <w:r>
              <w:rPr>
                <w:rFonts w:ascii="Arial" w:hAnsi="Arial" w:eastAsia="Arial"/>
                <w:b w:val="0"/>
                <w:sz w:val="13"/>
              </w:rPr>
              <w:t>Im Idealfall wären beide Türen komplett schwellenlos. Als Kompromiss wäre eine schwellenlose Ausführung bei der weniger exponierten Küchentür wünschenswert. Wenn dies nicht geht, können beide Türen mit erhöhter Schwelle ausgeführt werden.</w:t>
            </w:r>
          </w:p>
        </w:tc>
      </w:tr>
      <w:tr>
        <w:trPr>
          <w:cantSplit/>
        </w:trPr>
        <w:tc>
          <w:tcPr>
            <w:tcW w:type="dxa" w:w="3477"/>
            <w:shd w:fill="F4EEE7"/>
            <w:vAlign w:val="top"/>
          </w:tcPr>
          <w:p>
            <w:pPr>
              <w:spacing w:after="0" w:line="240" w:lineRule="auto"/>
            </w:pPr>
            <w:r/>
            <w:r>
              <w:rPr>
                <w:rFonts w:ascii="Arial" w:hAnsi="Arial" w:eastAsia="Arial"/>
                <w:b w:val="0"/>
                <w:sz w:val="13"/>
              </w:rPr>
              <w:t>24:26</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hält fest, dass der Punkt entsprechend geklärt und erledigt ist.</w:t>
            </w:r>
          </w:p>
        </w:tc>
      </w:tr>
      <w:tr>
        <w:trPr>
          <w:cantSplit/>
        </w:trPr>
        <w:tc>
          <w:tcPr>
            <w:tcW w:type="dxa" w:w="3477"/>
            <w:vAlign w:val="top"/>
          </w:tcPr>
          <w:p>
            <w:pPr>
              <w:spacing w:after="0" w:line="240" w:lineRule="auto"/>
            </w:pPr>
            <w:r/>
            <w:r>
              <w:rPr>
                <w:rFonts w:ascii="Arial" w:hAnsi="Arial" w:eastAsia="Arial"/>
                <w:b w:val="0"/>
                <w:sz w:val="13"/>
              </w:rPr>
              <w:t>24:49</w:t>
            </w:r>
          </w:p>
        </w:tc>
        <w:tc>
          <w:tcPr>
            <w:tcW w:type="dxa" w:w="3477"/>
            <w:vAlign w:val="top"/>
          </w:tcPr>
          <w:p>
            <w:pPr>
              <w:spacing w:after="0" w:line="240" w:lineRule="auto"/>
            </w:pPr>
            <w:r/>
            <w:r>
              <w:rPr>
                <w:rFonts w:ascii="Arial" w:hAnsi="Arial" w:eastAsia="Arial"/>
                <w:b w:val="0"/>
                <w:sz w:val="13"/>
              </w:rPr>
              <w:t>FRS</w:t>
            </w:r>
          </w:p>
        </w:tc>
        <w:tc>
          <w:tcPr>
            <w:tcW w:type="dxa" w:w="3477"/>
            <w:vAlign w:val="top"/>
          </w:tcPr>
          <w:p>
            <w:pPr>
              <w:spacing w:after="0" w:line="240" w:lineRule="auto"/>
            </w:pPr>
            <w:r/>
            <w:r>
              <w:rPr>
                <w:rFonts w:ascii="Arial" w:hAnsi="Arial" w:eastAsia="Arial"/>
                <w:b w:val="0"/>
                <w:sz w:val="13"/>
              </w:rPr>
              <w:t>Stand Holzbauplanung: Timbatec ist in Bearbeitung. Die Musterwohnungen sind erstellt, durch ERNE geprüft und freigegeben. FRS hat am Folgetag einen Jour fixe mit Timbatec. Haus A1 bzw. der erste Teil sollte in Bearbeitung sein.</w:t>
            </w:r>
          </w:p>
        </w:tc>
      </w:tr>
      <w:tr>
        <w:trPr>
          <w:cantSplit/>
        </w:trPr>
        <w:tc>
          <w:tcPr>
            <w:tcW w:type="dxa" w:w="3477"/>
            <w:shd w:fill="F4EEE7"/>
            <w:vAlign w:val="top"/>
          </w:tcPr>
          <w:p>
            <w:pPr>
              <w:spacing w:after="0" w:line="240" w:lineRule="auto"/>
            </w:pPr>
            <w:r/>
            <w:r>
              <w:rPr>
                <w:rFonts w:ascii="Arial" w:hAnsi="Arial" w:eastAsia="Arial"/>
                <w:b w:val="0"/>
                <w:sz w:val="13"/>
              </w:rPr>
              <w:t>25:23</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fragt, ob weitere Änderungen bekannt sind. Die Eingangstüre zu den Maisonette-Wohnungen hat sich um ca. 25 cm verschoben.</w:t>
            </w:r>
          </w:p>
        </w:tc>
      </w:tr>
      <w:tr>
        <w:trPr>
          <w:cantSplit/>
        </w:trPr>
        <w:tc>
          <w:tcPr>
            <w:tcW w:type="dxa" w:w="3477"/>
            <w:vAlign w:val="top"/>
          </w:tcPr>
          <w:p>
            <w:pPr>
              <w:spacing w:after="0" w:line="240" w:lineRule="auto"/>
            </w:pPr>
            <w:r/>
            <w:r>
              <w:rPr>
                <w:rFonts w:ascii="Arial" w:hAnsi="Arial" w:eastAsia="Arial"/>
                <w:b w:val="0"/>
                <w:sz w:val="13"/>
              </w:rPr>
              <w:t>25:35</w:t>
            </w:r>
          </w:p>
        </w:tc>
        <w:tc>
          <w:tcPr>
            <w:tcW w:type="dxa" w:w="3477"/>
            <w:vAlign w:val="top"/>
          </w:tcPr>
          <w:p>
            <w:pPr>
              <w:spacing w:after="0" w:line="240" w:lineRule="auto"/>
            </w:pPr>
            <w:r/>
            <w:r>
              <w:rPr>
                <w:rFonts w:ascii="Arial" w:hAnsi="Arial" w:eastAsia="Arial"/>
                <w:b w:val="0"/>
                <w:sz w:val="13"/>
              </w:rPr>
              <w:t>FRS</w:t>
            </w:r>
          </w:p>
        </w:tc>
        <w:tc>
          <w:tcPr>
            <w:tcW w:type="dxa" w:w="3477"/>
            <w:vAlign w:val="top"/>
          </w:tcPr>
          <w:p>
            <w:pPr>
              <w:spacing w:after="0" w:line="240" w:lineRule="auto"/>
            </w:pPr>
            <w:r/>
            <w:r>
              <w:rPr>
                <w:rFonts w:ascii="Arial" w:hAnsi="Arial" w:eastAsia="Arial"/>
                <w:b w:val="0"/>
                <w:sz w:val="13"/>
              </w:rPr>
              <w:t>FRS bestätigt, dass Timbatec diese Änderung kennt. Weitere Änderungen sind derzeit nicht bekannt.</w:t>
            </w:r>
          </w:p>
        </w:tc>
      </w:tr>
      <w:tr>
        <w:trPr>
          <w:cantSplit/>
        </w:trPr>
        <w:tc>
          <w:tcPr>
            <w:tcW w:type="dxa" w:w="3477"/>
            <w:shd w:fill="F4EEE7"/>
            <w:vAlign w:val="top"/>
          </w:tcPr>
          <w:p>
            <w:pPr>
              <w:spacing w:after="0" w:line="240" w:lineRule="auto"/>
            </w:pPr>
            <w:r/>
            <w:r>
              <w:rPr>
                <w:rFonts w:ascii="Arial" w:hAnsi="Arial" w:eastAsia="Arial"/>
                <w:b w:val="0"/>
                <w:sz w:val="13"/>
              </w:rPr>
              <w:t>25:43</w:t>
            </w:r>
          </w:p>
        </w:tc>
        <w:tc>
          <w:tcPr>
            <w:tcW w:type="dxa" w:w="3477"/>
            <w:shd w:fill="F4EEE7"/>
            <w:vAlign w:val="top"/>
          </w:tcPr>
          <w:p>
            <w:pPr>
              <w:spacing w:after="0" w:line="240" w:lineRule="auto"/>
            </w:pPr>
            <w:r/>
            <w:r>
              <w:rPr>
                <w:rFonts w:ascii="Arial" w:hAnsi="Arial" w:eastAsia="Arial"/>
                <w:b w:val="0"/>
                <w:sz w:val="13"/>
              </w:rPr>
              <w:t>FRS</w:t>
            </w:r>
          </w:p>
        </w:tc>
        <w:tc>
          <w:tcPr>
            <w:tcW w:type="dxa" w:w="3477"/>
            <w:shd w:fill="F4EEE7"/>
            <w:vAlign w:val="top"/>
          </w:tcPr>
          <w:p>
            <w:pPr>
              <w:spacing w:after="0" w:line="240" w:lineRule="auto"/>
            </w:pPr>
            <w:r/>
            <w:r>
              <w:rPr>
                <w:rFonts w:ascii="Arial" w:hAnsi="Arial" w:eastAsia="Arial"/>
                <w:b w:val="0"/>
                <w:sz w:val="13"/>
              </w:rPr>
              <w:t>Grund für die Verschiebung ist eine Kollision des Auflagerwinkels des Laubengangs mit der Türe. Die tragende Stützenlinie konnte nicht verschoben werden, weil sie über die ganze Gebäudehöhe lastabtragend ist und die nächste Türe versetzt liegt.</w:t>
            </w:r>
          </w:p>
        </w:tc>
      </w:tr>
      <w:tr>
        <w:trPr>
          <w:cantSplit/>
        </w:trPr>
        <w:tc>
          <w:tcPr>
            <w:tcW w:type="dxa" w:w="3477"/>
            <w:vAlign w:val="top"/>
          </w:tcPr>
          <w:p>
            <w:pPr>
              <w:spacing w:after="0" w:line="240" w:lineRule="auto"/>
            </w:pPr>
            <w:r/>
            <w:r>
              <w:rPr>
                <w:rFonts w:ascii="Arial" w:hAnsi="Arial" w:eastAsia="Arial"/>
                <w:b w:val="0"/>
                <w:sz w:val="13"/>
              </w:rPr>
              <w:t>26:09</w:t>
            </w:r>
          </w:p>
        </w:tc>
        <w:tc>
          <w:tcPr>
            <w:tcW w:type="dxa" w:w="3477"/>
            <w:vAlign w:val="top"/>
          </w:tcPr>
          <w:p>
            <w:pPr>
              <w:spacing w:after="0" w:line="240" w:lineRule="auto"/>
            </w:pPr>
            <w:r/>
            <w:r>
              <w:rPr>
                <w:rFonts w:ascii="Arial" w:hAnsi="Arial" w:eastAsia="Arial"/>
                <w:b w:val="0"/>
                <w:sz w:val="13"/>
              </w:rPr>
              <w:t>FRS</w:t>
            </w:r>
          </w:p>
        </w:tc>
        <w:tc>
          <w:tcPr>
            <w:tcW w:type="dxa" w:w="3477"/>
            <w:vAlign w:val="top"/>
          </w:tcPr>
          <w:p>
            <w:pPr>
              <w:spacing w:after="0" w:line="240" w:lineRule="auto"/>
            </w:pPr>
            <w:r/>
            <w:r>
              <w:rPr>
                <w:rFonts w:ascii="Arial" w:hAnsi="Arial" w:eastAsia="Arial"/>
                <w:b w:val="0"/>
                <w:sz w:val="13"/>
              </w:rPr>
              <w:t>FRS hat mit SCL einige Elektroleitungen im Bereich 5. bis 6. OG geklärt. SCL ist informiert. Die Holzbauplanung ist auf Kurs.</w:t>
            </w:r>
          </w:p>
        </w:tc>
      </w:tr>
      <w:tr>
        <w:trPr>
          <w:cantSplit/>
        </w:trPr>
        <w:tc>
          <w:tcPr>
            <w:tcW w:type="dxa" w:w="3477"/>
            <w:shd w:fill="F4EEE7"/>
            <w:vAlign w:val="top"/>
          </w:tcPr>
          <w:p>
            <w:pPr>
              <w:spacing w:after="0" w:line="240" w:lineRule="auto"/>
            </w:pPr>
            <w:r/>
            <w:r>
              <w:rPr>
                <w:rFonts w:ascii="Arial" w:hAnsi="Arial" w:eastAsia="Arial"/>
                <w:b w:val="0"/>
                <w:sz w:val="13"/>
              </w:rPr>
              <w:t>26:29</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kann die Verschiebung in die Werkpläne übernehmen und einen neuen Index hochladen.</w:t>
            </w:r>
          </w:p>
        </w:tc>
      </w:tr>
      <w:tr>
        <w:trPr>
          <w:cantSplit/>
        </w:trPr>
        <w:tc>
          <w:tcPr>
            <w:tcW w:type="dxa" w:w="3477"/>
            <w:vAlign w:val="top"/>
          </w:tcPr>
          <w:p>
            <w:pPr>
              <w:spacing w:after="0" w:line="240" w:lineRule="auto"/>
            </w:pPr>
            <w:r/>
            <w:r>
              <w:rPr>
                <w:rFonts w:ascii="Arial" w:hAnsi="Arial" w:eastAsia="Arial"/>
                <w:b w:val="0"/>
                <w:sz w:val="13"/>
              </w:rPr>
              <w:t>26:42</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fragt nach dem ALD-Thema bei der Wohnung am Laubengang, da das ALD in der Welle bzw. im Bereich Well-Eternit nicht funktioniert.</w:t>
            </w:r>
          </w:p>
        </w:tc>
      </w:tr>
      <w:tr>
        <w:trPr>
          <w:cantSplit/>
        </w:trPr>
        <w:tc>
          <w:tcPr>
            <w:tcW w:type="dxa" w:w="3477"/>
            <w:shd w:fill="F4EEE7"/>
            <w:vAlign w:val="top"/>
          </w:tcPr>
          <w:p>
            <w:pPr>
              <w:spacing w:after="0" w:line="240" w:lineRule="auto"/>
            </w:pPr>
            <w:r/>
            <w:r>
              <w:rPr>
                <w:rFonts w:ascii="Arial" w:hAnsi="Arial" w:eastAsia="Arial"/>
                <w:b w:val="0"/>
                <w:sz w:val="13"/>
              </w:rPr>
              <w:t>26:48</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wollte dies mit HÄM besprechen; da HÄM abwesend ist, soll eine Mail erstellt werden.</w:t>
            </w:r>
          </w:p>
        </w:tc>
      </w:tr>
      <w:tr>
        <w:trPr>
          <w:cantSplit/>
        </w:trPr>
        <w:tc>
          <w:tcPr>
            <w:tcW w:type="dxa" w:w="3477"/>
            <w:vAlign w:val="top"/>
          </w:tcPr>
          <w:p>
            <w:pPr>
              <w:spacing w:after="0" w:line="240" w:lineRule="auto"/>
            </w:pPr>
            <w:r/>
            <w:r>
              <w:rPr>
                <w:rFonts w:ascii="Arial" w:hAnsi="Arial" w:eastAsia="Arial"/>
                <w:b w:val="0"/>
                <w:sz w:val="13"/>
              </w:rPr>
              <w:t>27:05</w:t>
            </w:r>
          </w:p>
        </w:tc>
        <w:tc>
          <w:tcPr>
            <w:tcW w:type="dxa" w:w="3477"/>
            <w:vAlign w:val="top"/>
          </w:tcPr>
          <w:p>
            <w:pPr>
              <w:spacing w:after="0" w:line="240" w:lineRule="auto"/>
            </w:pPr>
            <w:r/>
            <w:r>
              <w:rPr>
                <w:rFonts w:ascii="Arial" w:hAnsi="Arial" w:eastAsia="Arial"/>
                <w:b w:val="0"/>
                <w:sz w:val="13"/>
              </w:rPr>
              <w:t>ESK</w:t>
            </w:r>
          </w:p>
        </w:tc>
        <w:tc>
          <w:tcPr>
            <w:tcW w:type="dxa" w:w="3477"/>
            <w:vAlign w:val="top"/>
          </w:tcPr>
          <w:p>
            <w:pPr>
              <w:spacing w:after="0" w:line="240" w:lineRule="auto"/>
            </w:pPr>
            <w:r/>
            <w:r>
              <w:rPr>
                <w:rFonts w:ascii="Arial" w:hAnsi="Arial" w:eastAsia="Arial"/>
                <w:b w:val="0"/>
                <w:sz w:val="13"/>
              </w:rPr>
              <w:t>Aus architektonischer Sicht wäre eine Platzierung im flachen Eternitbereich über der Türe optimal. Vermutlich fehlt dort aber der Platz, um das Produkt durch die Wand zu führen. Alternativen wären ein flacheres/breiteres Produkt oder eine Führung zur Westseite.</w:t>
            </w:r>
          </w:p>
        </w:tc>
      </w:tr>
      <w:tr>
        <w:trPr>
          <w:cantSplit/>
        </w:trPr>
        <w:tc>
          <w:tcPr>
            <w:tcW w:type="dxa" w:w="3477"/>
            <w:shd w:fill="F4EEE7"/>
            <w:vAlign w:val="top"/>
          </w:tcPr>
          <w:p>
            <w:pPr>
              <w:spacing w:after="0" w:line="240" w:lineRule="auto"/>
            </w:pPr>
            <w:r/>
            <w:r>
              <w:rPr>
                <w:rFonts w:ascii="Arial" w:hAnsi="Arial" w:eastAsia="Arial"/>
                <w:b w:val="0"/>
                <w:sz w:val="13"/>
              </w:rPr>
              <w:t>27:38</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bittet FRS zu prüfen, ob im Bereich oberhalb bzw. um die Eingangstüre eine Lösung möglich ist.</w:t>
            </w:r>
          </w:p>
        </w:tc>
      </w:tr>
      <w:tr>
        <w:trPr>
          <w:cantSplit/>
        </w:trPr>
        <w:tc>
          <w:tcPr>
            <w:tcW w:type="dxa" w:w="3477"/>
            <w:vAlign w:val="top"/>
          </w:tcPr>
          <w:p>
            <w:pPr>
              <w:spacing w:after="0" w:line="240" w:lineRule="auto"/>
            </w:pPr>
            <w:r/>
            <w:r>
              <w:rPr>
                <w:rFonts w:ascii="Arial" w:hAnsi="Arial" w:eastAsia="Arial"/>
                <w:b w:val="0"/>
                <w:sz w:val="13"/>
              </w:rPr>
              <w:t>27:45</w:t>
            </w:r>
          </w:p>
        </w:tc>
        <w:tc>
          <w:tcPr>
            <w:tcW w:type="dxa" w:w="3477"/>
            <w:vAlign w:val="top"/>
          </w:tcPr>
          <w:p>
            <w:pPr>
              <w:spacing w:after="0" w:line="240" w:lineRule="auto"/>
            </w:pPr>
            <w:r/>
            <w:r>
              <w:rPr>
                <w:rFonts w:ascii="Arial" w:hAnsi="Arial" w:eastAsia="Arial"/>
                <w:b w:val="0"/>
                <w:sz w:val="13"/>
              </w:rPr>
              <w:t>FRS</w:t>
            </w:r>
          </w:p>
        </w:tc>
        <w:tc>
          <w:tcPr>
            <w:tcW w:type="dxa" w:w="3477"/>
            <w:vAlign w:val="top"/>
          </w:tcPr>
          <w:p>
            <w:pPr>
              <w:spacing w:after="0" w:line="240" w:lineRule="auto"/>
            </w:pPr>
            <w:r/>
            <w:r>
              <w:rPr>
                <w:rFonts w:ascii="Arial" w:hAnsi="Arial" w:eastAsia="Arial"/>
                <w:b w:val="0"/>
                <w:sz w:val="13"/>
              </w:rPr>
              <w:t>FRS hat dies geprüft. Mit dem aktuellen runden Produkt passt es konstruktiv nicht. Der Abstand zum darüberliegenden Laubengangelement ist zu gering.</w:t>
            </w:r>
          </w:p>
        </w:tc>
      </w:tr>
      <w:tr>
        <w:trPr>
          <w:cantSplit/>
        </w:trPr>
        <w:tc>
          <w:tcPr>
            <w:tcW w:type="dxa" w:w="3477"/>
            <w:shd w:fill="F4EEE7"/>
            <w:vAlign w:val="top"/>
          </w:tcPr>
          <w:p>
            <w:pPr>
              <w:spacing w:after="0" w:line="240" w:lineRule="auto"/>
            </w:pPr>
            <w:r/>
            <w:r>
              <w:rPr>
                <w:rFonts w:ascii="Arial" w:hAnsi="Arial" w:eastAsia="Arial"/>
                <w:b w:val="0"/>
                <w:sz w:val="13"/>
              </w:rPr>
              <w:t>28:12</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bringt die Möglichkeit eines ALD mit Flachkanal ein, der in der Leibung bzw. hinter der Well-Eternit-Fassade austritt.</w:t>
            </w:r>
          </w:p>
        </w:tc>
      </w:tr>
      <w:tr>
        <w:trPr>
          <w:cantSplit/>
        </w:trPr>
        <w:tc>
          <w:tcPr>
            <w:tcW w:type="dxa" w:w="3477"/>
            <w:vAlign w:val="top"/>
          </w:tcPr>
          <w:p>
            <w:pPr>
              <w:spacing w:after="0" w:line="240" w:lineRule="auto"/>
            </w:pPr>
            <w:r/>
            <w:r>
              <w:rPr>
                <w:rFonts w:ascii="Arial" w:hAnsi="Arial" w:eastAsia="Arial"/>
                <w:b w:val="0"/>
                <w:sz w:val="13"/>
              </w:rPr>
              <w:t>28:38</w:t>
            </w:r>
          </w:p>
        </w:tc>
        <w:tc>
          <w:tcPr>
            <w:tcW w:type="dxa" w:w="3477"/>
            <w:vAlign w:val="top"/>
          </w:tcPr>
          <w:p>
            <w:pPr>
              <w:spacing w:after="0" w:line="240" w:lineRule="auto"/>
            </w:pPr>
            <w:r/>
            <w:r>
              <w:rPr>
                <w:rFonts w:ascii="Arial" w:hAnsi="Arial" w:eastAsia="Arial"/>
                <w:b w:val="0"/>
                <w:sz w:val="13"/>
              </w:rPr>
              <w:t>FRS</w:t>
            </w:r>
          </w:p>
        </w:tc>
        <w:tc>
          <w:tcPr>
            <w:tcW w:type="dxa" w:w="3477"/>
            <w:vAlign w:val="top"/>
          </w:tcPr>
          <w:p>
            <w:pPr>
              <w:spacing w:after="0" w:line="240" w:lineRule="auto"/>
            </w:pPr>
            <w:r/>
            <w:r>
              <w:rPr>
                <w:rFonts w:ascii="Arial" w:hAnsi="Arial" w:eastAsia="Arial"/>
                <w:b w:val="0"/>
                <w:sz w:val="13"/>
              </w:rPr>
              <w:t>Mit einem rechteckigen Format könnte eventuell der flache Eternitbereich genutzt werden. Das runde Produkt mit ca. 20 cm Durchmesser passt nicht.</w:t>
            </w:r>
          </w:p>
        </w:tc>
      </w:tr>
      <w:tr>
        <w:trPr>
          <w:cantSplit/>
        </w:trPr>
        <w:tc>
          <w:tcPr>
            <w:tcW w:type="dxa" w:w="3477"/>
            <w:shd w:fill="F4EEE7"/>
            <w:vAlign w:val="top"/>
          </w:tcPr>
          <w:p>
            <w:pPr>
              <w:spacing w:after="0" w:line="240" w:lineRule="auto"/>
            </w:pPr>
            <w:r/>
            <w:r>
              <w:rPr>
                <w:rFonts w:ascii="Arial" w:hAnsi="Arial" w:eastAsia="Arial"/>
                <w:b w:val="0"/>
                <w:sz w:val="13"/>
              </w:rPr>
              <w:t>29:18</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betont, dass die Klärung dringend ist, da die Planung jetzt läuft und das Element untergebracht werden muss.</w:t>
            </w:r>
          </w:p>
        </w:tc>
      </w:tr>
      <w:tr>
        <w:trPr>
          <w:cantSplit/>
        </w:trPr>
        <w:tc>
          <w:tcPr>
            <w:tcW w:type="dxa" w:w="3477"/>
            <w:vAlign w:val="top"/>
          </w:tcPr>
          <w:p>
            <w:pPr>
              <w:spacing w:after="0" w:line="240" w:lineRule="auto"/>
            </w:pPr>
            <w:r/>
            <w:r>
              <w:rPr>
                <w:rFonts w:ascii="Arial" w:hAnsi="Arial" w:eastAsia="Arial"/>
                <w:b w:val="0"/>
                <w:sz w:val="13"/>
              </w:rPr>
              <w:t>29:30</w:t>
            </w:r>
          </w:p>
        </w:tc>
        <w:tc>
          <w:tcPr>
            <w:tcW w:type="dxa" w:w="3477"/>
            <w:vAlign w:val="top"/>
          </w:tcPr>
          <w:p>
            <w:pPr>
              <w:spacing w:after="0" w:line="240" w:lineRule="auto"/>
            </w:pPr>
            <w:r/>
            <w:r>
              <w:rPr>
                <w:rFonts w:ascii="Arial" w:hAnsi="Arial" w:eastAsia="Arial"/>
                <w:b w:val="0"/>
                <w:sz w:val="13"/>
              </w:rPr>
              <w:t>ESK</w:t>
            </w:r>
          </w:p>
        </w:tc>
        <w:tc>
          <w:tcPr>
            <w:tcW w:type="dxa" w:w="3477"/>
            <w:vAlign w:val="top"/>
          </w:tcPr>
          <w:p>
            <w:pPr>
              <w:spacing w:after="0" w:line="240" w:lineRule="auto"/>
            </w:pPr>
            <w:r/>
            <w:r>
              <w:rPr>
                <w:rFonts w:ascii="Arial" w:hAnsi="Arial" w:eastAsia="Arial"/>
                <w:b w:val="0"/>
                <w:sz w:val="13"/>
              </w:rPr>
              <w:t>ESK schreibt eine Mail und fasst die Varianten zusammen: Flachkanal, Führung durch die Loggia zur Westseite oder im schlechtesten Fall ein verdeckter Austritt weiter unten.</w:t>
            </w:r>
          </w:p>
        </w:tc>
      </w:tr>
      <w:tr>
        <w:trPr>
          <w:cantSplit/>
        </w:trPr>
        <w:tc>
          <w:tcPr>
            <w:tcW w:type="dxa" w:w="3477"/>
            <w:shd w:fill="F4EEE7"/>
            <w:vAlign w:val="top"/>
          </w:tcPr>
          <w:p>
            <w:pPr>
              <w:spacing w:after="0" w:line="240" w:lineRule="auto"/>
            </w:pPr>
            <w:r/>
            <w:r>
              <w:rPr>
                <w:rFonts w:ascii="Arial" w:hAnsi="Arial" w:eastAsia="Arial"/>
                <w:b w:val="0"/>
                <w:sz w:val="13"/>
              </w:rPr>
              <w:t>29:52</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weist darauf hin, dass ein normaler Deckel bzw. eine Abdeckung dann möglicherweise nicht montiert werden kann. Ein Austritt hinter dem Well-Eternit wäre denkbar, wenn genügend Zuluft vorhanden ist. Dies ist mit HÄM zu klären.</w:t>
            </w:r>
          </w:p>
        </w:tc>
      </w:tr>
      <w:tr>
        <w:trPr>
          <w:cantSplit/>
        </w:trPr>
        <w:tc>
          <w:tcPr>
            <w:tcW w:type="dxa" w:w="3477"/>
            <w:vAlign w:val="top"/>
          </w:tcPr>
          <w:p>
            <w:pPr>
              <w:spacing w:after="0" w:line="240" w:lineRule="auto"/>
            </w:pPr>
            <w:r/>
            <w:r>
              <w:rPr>
                <w:rFonts w:ascii="Arial" w:hAnsi="Arial" w:eastAsia="Arial"/>
                <w:b w:val="0"/>
                <w:sz w:val="13"/>
              </w:rPr>
              <w:t>30:19</w:t>
            </w:r>
          </w:p>
        </w:tc>
        <w:tc>
          <w:tcPr>
            <w:tcW w:type="dxa" w:w="3477"/>
            <w:vAlign w:val="top"/>
          </w:tcPr>
          <w:p>
            <w:pPr>
              <w:spacing w:after="0" w:line="240" w:lineRule="auto"/>
            </w:pPr>
            <w:r/>
            <w:r>
              <w:rPr>
                <w:rFonts w:ascii="Arial" w:hAnsi="Arial" w:eastAsia="Arial"/>
                <w:b w:val="0"/>
                <w:sz w:val="13"/>
              </w:rPr>
              <w:t>FRS</w:t>
            </w:r>
          </w:p>
        </w:tc>
        <w:tc>
          <w:tcPr>
            <w:tcW w:type="dxa" w:w="3477"/>
            <w:vAlign w:val="top"/>
          </w:tcPr>
          <w:p>
            <w:pPr>
              <w:spacing w:after="0" w:line="240" w:lineRule="auto"/>
            </w:pPr>
            <w:r/>
            <w:r>
              <w:rPr>
                <w:rFonts w:ascii="Arial" w:hAnsi="Arial" w:eastAsia="Arial"/>
                <w:b w:val="0"/>
                <w:sz w:val="13"/>
              </w:rPr>
              <w:t>FRS weist auf die Begrenzung der Nachströmluft durch Lattung und Insektenschutzgitter der hinterlüfteten Fassade hin.</w:t>
            </w:r>
          </w:p>
        </w:tc>
      </w:tr>
      <w:tr>
        <w:trPr>
          <w:cantSplit/>
        </w:trPr>
        <w:tc>
          <w:tcPr>
            <w:tcW w:type="dxa" w:w="3477"/>
            <w:shd w:fill="F4EEE7"/>
            <w:vAlign w:val="top"/>
          </w:tcPr>
          <w:p>
            <w:pPr>
              <w:spacing w:after="0" w:line="240" w:lineRule="auto"/>
            </w:pPr>
            <w:r/>
            <w:r>
              <w:rPr>
                <w:rFonts w:ascii="Arial" w:hAnsi="Arial" w:eastAsia="Arial"/>
                <w:b w:val="0"/>
                <w:sz w:val="13"/>
              </w:rPr>
              <w:t>30:33</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bittet, mit HÄM den tatsächlichen Luftbedarf zu klären. Der ALD soll Unterdruck in der Wohnung vermeiden.</w:t>
            </w:r>
          </w:p>
        </w:tc>
      </w:tr>
      <w:tr>
        <w:trPr>
          <w:cantSplit/>
        </w:trPr>
        <w:tc>
          <w:tcPr>
            <w:tcW w:type="dxa" w:w="3477"/>
            <w:vAlign w:val="top"/>
          </w:tcPr>
          <w:p>
            <w:pPr>
              <w:spacing w:after="0" w:line="240" w:lineRule="auto"/>
            </w:pPr>
            <w:r/>
            <w:r>
              <w:rPr>
                <w:rFonts w:ascii="Arial" w:hAnsi="Arial" w:eastAsia="Arial"/>
                <w:b w:val="0"/>
                <w:sz w:val="13"/>
              </w:rPr>
              <w:t>30:50</w:t>
            </w:r>
          </w:p>
        </w:tc>
        <w:tc>
          <w:tcPr>
            <w:tcW w:type="dxa" w:w="3477"/>
            <w:vAlign w:val="top"/>
          </w:tcPr>
          <w:p>
            <w:pPr>
              <w:spacing w:after="0" w:line="240" w:lineRule="auto"/>
            </w:pPr>
            <w:r/>
            <w:r>
              <w:rPr>
                <w:rFonts w:ascii="Arial" w:hAnsi="Arial" w:eastAsia="Arial"/>
                <w:b w:val="0"/>
                <w:sz w:val="13"/>
              </w:rPr>
              <w:t>FRS</w:t>
            </w:r>
          </w:p>
        </w:tc>
        <w:tc>
          <w:tcPr>
            <w:tcW w:type="dxa" w:w="3477"/>
            <w:vAlign w:val="top"/>
          </w:tcPr>
          <w:p>
            <w:pPr>
              <w:spacing w:after="0" w:line="240" w:lineRule="auto"/>
            </w:pPr>
            <w:r/>
            <w:r>
              <w:rPr>
                <w:rFonts w:ascii="Arial" w:hAnsi="Arial" w:eastAsia="Arial"/>
                <w:b w:val="0"/>
                <w:sz w:val="13"/>
              </w:rPr>
              <w:t>Falls die Luftmenge genügt, könnte der Kanal bis zur Unterkonstruktion geführt und durch die darüberliegende Platte verdeckt werden.</w:t>
            </w:r>
          </w:p>
        </w:tc>
      </w:tr>
      <w:tr>
        <w:trPr>
          <w:cantSplit/>
        </w:trPr>
        <w:tc>
          <w:tcPr>
            <w:tcW w:type="dxa" w:w="3477"/>
            <w:shd w:fill="F4EEE7"/>
            <w:vAlign w:val="top"/>
          </w:tcPr>
          <w:p>
            <w:pPr>
              <w:spacing w:after="0" w:line="240" w:lineRule="auto"/>
            </w:pPr>
            <w:r/>
            <w:r>
              <w:rPr>
                <w:rFonts w:ascii="Arial" w:hAnsi="Arial" w:eastAsia="Arial"/>
                <w:b w:val="0"/>
                <w:sz w:val="13"/>
              </w:rPr>
              <w:t>31:30</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informiert über den Entscheid zur Duschtrennwand: Die Bauherrschaft wünscht die Ausführung von Sanika mit oberer Halterung bzw. Querstreben.</w:t>
            </w:r>
          </w:p>
        </w:tc>
      </w:tr>
      <w:tr>
        <w:trPr>
          <w:cantSplit/>
        </w:trPr>
        <w:tc>
          <w:tcPr>
            <w:tcW w:type="dxa" w:w="3477"/>
            <w:vAlign w:val="top"/>
          </w:tcPr>
          <w:p>
            <w:pPr>
              <w:spacing w:after="0" w:line="240" w:lineRule="auto"/>
            </w:pPr>
            <w:r/>
            <w:r>
              <w:rPr>
                <w:rFonts w:ascii="Arial" w:hAnsi="Arial" w:eastAsia="Arial"/>
                <w:b w:val="0"/>
                <w:sz w:val="13"/>
              </w:rPr>
              <w:t>32:19</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Die deckenbündige Duschtrennwand wird nicht weiterverfolgt, da sie nicht sinnvoll belüftet wäre und nicht von Sanika angeboten wurde.</w:t>
            </w:r>
          </w:p>
        </w:tc>
      </w:tr>
      <w:tr>
        <w:trPr>
          <w:cantSplit/>
        </w:trPr>
        <w:tc>
          <w:tcPr>
            <w:tcW w:type="dxa" w:w="3477"/>
            <w:shd w:fill="F4EEE7"/>
            <w:vAlign w:val="top"/>
          </w:tcPr>
          <w:p>
            <w:pPr>
              <w:spacing w:after="0" w:line="240" w:lineRule="auto"/>
            </w:pPr>
            <w:r/>
            <w:r>
              <w:rPr>
                <w:rFonts w:ascii="Arial" w:hAnsi="Arial" w:eastAsia="Arial"/>
                <w:b w:val="0"/>
                <w:sz w:val="13"/>
              </w:rPr>
              <w:t>32:42</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Die zuvor empfohlene Übereck-Pendellösung wurde von der Bauherrschaft abgelehnt. Ausgeführt werden soll die gezeichnete Pendellösung mit den Halterungen oben, damit die Glaswand frei stehen kann und oben offen bleibt.</w:t>
            </w:r>
          </w:p>
        </w:tc>
      </w:tr>
      <w:tr>
        <w:trPr>
          <w:cantSplit/>
        </w:trPr>
        <w:tc>
          <w:tcPr>
            <w:tcW w:type="dxa" w:w="3477"/>
            <w:vAlign w:val="top"/>
          </w:tcPr>
          <w:p>
            <w:pPr>
              <w:spacing w:after="0" w:line="240" w:lineRule="auto"/>
            </w:pPr>
            <w:r/>
            <w:r>
              <w:rPr>
                <w:rFonts w:ascii="Arial" w:hAnsi="Arial" w:eastAsia="Arial"/>
                <w:b w:val="0"/>
                <w:sz w:val="13"/>
              </w:rPr>
              <w:t>33:05</w:t>
            </w:r>
          </w:p>
        </w:tc>
        <w:tc>
          <w:tcPr>
            <w:tcW w:type="dxa" w:w="3477"/>
            <w:vAlign w:val="top"/>
          </w:tcPr>
          <w:p>
            <w:pPr>
              <w:spacing w:after="0" w:line="240" w:lineRule="auto"/>
            </w:pPr>
            <w:r/>
            <w:r>
              <w:rPr>
                <w:rFonts w:ascii="Arial" w:hAnsi="Arial" w:eastAsia="Arial"/>
                <w:b w:val="0"/>
                <w:sz w:val="13"/>
              </w:rPr>
              <w:t>ESK</w:t>
            </w:r>
          </w:p>
        </w:tc>
        <w:tc>
          <w:tcPr>
            <w:tcW w:type="dxa" w:w="3477"/>
            <w:vAlign w:val="top"/>
          </w:tcPr>
          <w:p>
            <w:pPr>
              <w:spacing w:after="0" w:line="240" w:lineRule="auto"/>
            </w:pPr>
            <w:r/>
            <w:r>
              <w:rPr>
                <w:rFonts w:ascii="Arial" w:hAnsi="Arial" w:eastAsia="Arial"/>
                <w:b w:val="0"/>
                <w:sz w:val="13"/>
              </w:rPr>
              <w:t>ESK fragt, ob eine Befestigung an der Decke möglich wäre.</w:t>
            </w:r>
          </w:p>
        </w:tc>
      </w:tr>
      <w:tr>
        <w:trPr>
          <w:cantSplit/>
        </w:trPr>
        <w:tc>
          <w:tcPr>
            <w:tcW w:type="dxa" w:w="3477"/>
            <w:shd w:fill="F4EEE7"/>
            <w:vAlign w:val="top"/>
          </w:tcPr>
          <w:p>
            <w:pPr>
              <w:spacing w:after="0" w:line="240" w:lineRule="auto"/>
            </w:pPr>
            <w:r/>
            <w:r>
              <w:rPr>
                <w:rFonts w:ascii="Arial" w:hAnsi="Arial" w:eastAsia="Arial"/>
                <w:b w:val="0"/>
                <w:sz w:val="13"/>
              </w:rPr>
              <w:t>33:13</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zeigt bzw. beschreibt die Sanika-Ausführung mit Querstreben. Sie ist gestalterisch nicht ideal, wurde aber durch die Bauherrschaft gewählt.</w:t>
            </w:r>
          </w:p>
        </w:tc>
      </w:tr>
      <w:tr>
        <w:trPr>
          <w:cantSplit/>
        </w:trPr>
        <w:tc>
          <w:tcPr>
            <w:tcW w:type="dxa" w:w="3477"/>
            <w:vAlign w:val="top"/>
          </w:tcPr>
          <w:p>
            <w:pPr>
              <w:spacing w:after="0" w:line="240" w:lineRule="auto"/>
            </w:pPr>
            <w:r/>
            <w:r>
              <w:rPr>
                <w:rFonts w:ascii="Arial" w:hAnsi="Arial" w:eastAsia="Arial"/>
                <w:b w:val="0"/>
                <w:sz w:val="13"/>
              </w:rPr>
              <w:t>34:05</w:t>
            </w:r>
          </w:p>
        </w:tc>
        <w:tc>
          <w:tcPr>
            <w:tcW w:type="dxa" w:w="3477"/>
            <w:vAlign w:val="top"/>
          </w:tcPr>
          <w:p>
            <w:pPr>
              <w:spacing w:after="0" w:line="240" w:lineRule="auto"/>
            </w:pPr>
            <w:r/>
            <w:r>
              <w:rPr>
                <w:rFonts w:ascii="Arial" w:hAnsi="Arial" w:eastAsia="Arial"/>
                <w:b w:val="0"/>
                <w:sz w:val="13"/>
              </w:rPr>
              <w:t>ESK</w:t>
            </w:r>
          </w:p>
        </w:tc>
        <w:tc>
          <w:tcPr>
            <w:tcW w:type="dxa" w:w="3477"/>
            <w:vAlign w:val="top"/>
          </w:tcPr>
          <w:p>
            <w:pPr>
              <w:spacing w:after="0" w:line="240" w:lineRule="auto"/>
            </w:pPr>
            <w:r/>
            <w:r>
              <w:rPr>
                <w:rFonts w:ascii="Arial" w:hAnsi="Arial" w:eastAsia="Arial"/>
                <w:b w:val="0"/>
                <w:sz w:val="13"/>
              </w:rPr>
              <w:t>ESK nimmt den Entscheid zur Kenntnis, sofern die Bauherrschaft damit einverstanden ist.</w:t>
            </w:r>
          </w:p>
        </w:tc>
      </w:tr>
      <w:tr>
        <w:trPr>
          <w:cantSplit/>
        </w:trPr>
        <w:tc>
          <w:tcPr>
            <w:tcW w:type="dxa" w:w="3477"/>
            <w:shd w:fill="F4EEE7"/>
            <w:vAlign w:val="top"/>
          </w:tcPr>
          <w:p>
            <w:pPr>
              <w:spacing w:after="0" w:line="240" w:lineRule="auto"/>
            </w:pPr>
            <w:r/>
            <w:r>
              <w:rPr>
                <w:rFonts w:ascii="Arial" w:hAnsi="Arial" w:eastAsia="Arial"/>
                <w:b w:val="0"/>
                <w:sz w:val="13"/>
              </w:rPr>
              <w:t>35:25</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HOF bittet FRS, an der nächsten Sitzung den Stand der Holzbauplanung und idealerweise das Montagekonzept vorzustellen.</w:t>
            </w:r>
          </w:p>
        </w:tc>
      </w:tr>
      <w:tr>
        <w:trPr>
          <w:cantSplit/>
        </w:trPr>
        <w:tc>
          <w:tcPr>
            <w:tcW w:type="dxa" w:w="3477"/>
            <w:vAlign w:val="top"/>
          </w:tcPr>
          <w:p>
            <w:pPr>
              <w:spacing w:after="0" w:line="240" w:lineRule="auto"/>
            </w:pPr>
            <w:r/>
            <w:r>
              <w:rPr>
                <w:rFonts w:ascii="Arial" w:hAnsi="Arial" w:eastAsia="Arial"/>
                <w:b w:val="0"/>
                <w:sz w:val="13"/>
              </w:rPr>
              <w:t>35:51</w:t>
            </w:r>
          </w:p>
        </w:tc>
        <w:tc>
          <w:tcPr>
            <w:tcW w:type="dxa" w:w="3477"/>
            <w:vAlign w:val="top"/>
          </w:tcPr>
          <w:p>
            <w:pPr>
              <w:spacing w:after="0" w:line="240" w:lineRule="auto"/>
            </w:pPr>
            <w:r/>
            <w:r>
              <w:rPr>
                <w:rFonts w:ascii="Arial" w:hAnsi="Arial" w:eastAsia="Arial"/>
                <w:b w:val="0"/>
                <w:sz w:val="13"/>
              </w:rPr>
              <w:t>SAL</w:t>
            </w:r>
          </w:p>
        </w:tc>
        <w:tc>
          <w:tcPr>
            <w:tcW w:type="dxa" w:w="3477"/>
            <w:vAlign w:val="top"/>
          </w:tcPr>
          <w:p>
            <w:pPr>
              <w:spacing w:after="0" w:line="240" w:lineRule="auto"/>
            </w:pPr>
            <w:r/>
            <w:r>
              <w:rPr>
                <w:rFonts w:ascii="Arial" w:hAnsi="Arial" w:eastAsia="Arial"/>
                <w:b w:val="0"/>
                <w:sz w:val="13"/>
              </w:rPr>
              <w:t>Die Offerte für die Statik der Betonfertigteile ist in Arbeit.</w:t>
            </w:r>
          </w:p>
        </w:tc>
      </w:tr>
      <w:tr>
        <w:trPr>
          <w:cantSplit/>
        </w:trPr>
        <w:tc>
          <w:tcPr>
            <w:tcW w:type="dxa" w:w="3477"/>
            <w:shd w:fill="F4EEE7"/>
            <w:vAlign w:val="top"/>
          </w:tcPr>
          <w:p>
            <w:pPr>
              <w:spacing w:after="0" w:line="240" w:lineRule="auto"/>
            </w:pPr>
            <w:r/>
            <w:r>
              <w:rPr>
                <w:rFonts w:ascii="Arial" w:hAnsi="Arial" w:eastAsia="Arial"/>
                <w:b w:val="0"/>
                <w:sz w:val="13"/>
              </w:rPr>
              <w:t>35:58</w:t>
            </w:r>
          </w:p>
        </w:tc>
        <w:tc>
          <w:tcPr>
            <w:tcW w:type="dxa" w:w="3477"/>
            <w:shd w:fill="F4EEE7"/>
            <w:vAlign w:val="top"/>
          </w:tcPr>
          <w:p>
            <w:pPr>
              <w:spacing w:after="0" w:line="240" w:lineRule="auto"/>
            </w:pPr>
            <w:r/>
            <w:r>
              <w:rPr>
                <w:rFonts w:ascii="Arial" w:hAnsi="Arial" w:eastAsia="Arial"/>
                <w:b w:val="0"/>
                <w:sz w:val="13"/>
              </w:rPr>
              <w:t>SAL</w:t>
            </w:r>
          </w:p>
        </w:tc>
        <w:tc>
          <w:tcPr>
            <w:tcW w:type="dxa" w:w="3477"/>
            <w:shd w:fill="F4EEE7"/>
            <w:vAlign w:val="top"/>
          </w:tcPr>
          <w:p>
            <w:pPr>
              <w:spacing w:after="0" w:line="240" w:lineRule="auto"/>
            </w:pPr>
            <w:r/>
            <w:r>
              <w:rPr>
                <w:rFonts w:ascii="Arial" w:hAnsi="Arial" w:eastAsia="Arial"/>
                <w:b w:val="0"/>
                <w:sz w:val="13"/>
              </w:rPr>
              <w:t>SAL bestätigt auf Nachfrage, dass die Offerte diese Woche fertig werden soll.</w:t>
            </w:r>
          </w:p>
        </w:tc>
      </w:tr>
      <w:tr>
        <w:trPr>
          <w:cantSplit/>
        </w:trPr>
        <w:tc>
          <w:tcPr>
            <w:tcW w:type="dxa" w:w="3477"/>
            <w:vAlign w:val="top"/>
          </w:tcPr>
          <w:p>
            <w:pPr>
              <w:spacing w:after="0" w:line="240" w:lineRule="auto"/>
            </w:pPr>
            <w:r/>
            <w:r>
              <w:rPr>
                <w:rFonts w:ascii="Arial" w:hAnsi="Arial" w:eastAsia="Arial"/>
                <w:b w:val="0"/>
                <w:sz w:val="13"/>
              </w:rPr>
              <w:t>36:19</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Die zusätzliche Arbeitsfuge im Beton wurde festgelegt und bereits ausgeführt.</w:t>
            </w:r>
          </w:p>
        </w:tc>
      </w:tr>
      <w:tr>
        <w:trPr>
          <w:cantSplit/>
        </w:trPr>
        <w:tc>
          <w:tcPr>
            <w:tcW w:type="dxa" w:w="3477"/>
            <w:shd w:fill="F4EEE7"/>
            <w:vAlign w:val="top"/>
          </w:tcPr>
          <w:p>
            <w:pPr>
              <w:spacing w:after="0" w:line="240" w:lineRule="auto"/>
            </w:pPr>
            <w:r/>
            <w:r>
              <w:rPr>
                <w:rFonts w:ascii="Arial" w:hAnsi="Arial" w:eastAsia="Arial"/>
                <w:b w:val="0"/>
                <w:sz w:val="13"/>
              </w:rPr>
              <w:t>36:32</w:t>
            </w:r>
          </w:p>
        </w:tc>
        <w:tc>
          <w:tcPr>
            <w:tcW w:type="dxa" w:w="3477"/>
            <w:shd w:fill="F4EEE7"/>
            <w:vAlign w:val="top"/>
          </w:tcPr>
          <w:p>
            <w:pPr>
              <w:spacing w:after="0" w:line="240" w:lineRule="auto"/>
            </w:pPr>
            <w:r/>
            <w:r>
              <w:rPr>
                <w:rFonts w:ascii="Arial" w:hAnsi="Arial" w:eastAsia="Arial"/>
                <w:b w:val="0"/>
                <w:sz w:val="13"/>
              </w:rPr>
              <w:t>SAL</w:t>
            </w:r>
          </w:p>
        </w:tc>
        <w:tc>
          <w:tcPr>
            <w:tcW w:type="dxa" w:w="3477"/>
            <w:shd w:fill="F4EEE7"/>
            <w:vAlign w:val="top"/>
          </w:tcPr>
          <w:p>
            <w:pPr>
              <w:spacing w:after="0" w:line="240" w:lineRule="auto"/>
            </w:pPr>
            <w:r/>
            <w:r>
              <w:rPr>
                <w:rFonts w:ascii="Arial" w:hAnsi="Arial" w:eastAsia="Arial"/>
                <w:b w:val="0"/>
                <w:sz w:val="13"/>
              </w:rPr>
              <w:t>SAL präzisiert, dass bisher eine solche Arbeitsfuge ausgeführt wurde.</w:t>
            </w:r>
          </w:p>
        </w:tc>
      </w:tr>
      <w:tr>
        <w:trPr>
          <w:cantSplit/>
        </w:trPr>
        <w:tc>
          <w:tcPr>
            <w:tcW w:type="dxa" w:w="3477"/>
            <w:vAlign w:val="top"/>
          </w:tcPr>
          <w:p>
            <w:pPr>
              <w:spacing w:after="0" w:line="240" w:lineRule="auto"/>
            </w:pPr>
            <w:r/>
            <w:r>
              <w:rPr>
                <w:rFonts w:ascii="Arial" w:hAnsi="Arial" w:eastAsia="Arial"/>
                <w:b w:val="0"/>
                <w:sz w:val="13"/>
              </w:rPr>
              <w:t>36:37</w:t>
            </w:r>
          </w:p>
        </w:tc>
        <w:tc>
          <w:tcPr>
            <w:tcW w:type="dxa" w:w="3477"/>
            <w:vAlign w:val="top"/>
          </w:tcPr>
          <w:p>
            <w:pPr>
              <w:spacing w:after="0" w:line="240" w:lineRule="auto"/>
            </w:pPr>
            <w:r/>
            <w:r>
              <w:rPr>
                <w:rFonts w:ascii="Arial" w:hAnsi="Arial" w:eastAsia="Arial"/>
                <w:b w:val="0"/>
                <w:sz w:val="13"/>
              </w:rPr>
              <w:t>HOF / SAL</w:t>
            </w:r>
          </w:p>
        </w:tc>
        <w:tc>
          <w:tcPr>
            <w:tcW w:type="dxa" w:w="3477"/>
            <w:vAlign w:val="top"/>
          </w:tcPr>
          <w:p>
            <w:pPr>
              <w:spacing w:after="0" w:line="240" w:lineRule="auto"/>
            </w:pPr>
            <w:r/>
            <w:r>
              <w:rPr>
                <w:rFonts w:ascii="Arial" w:hAnsi="Arial" w:eastAsia="Arial"/>
                <w:b w:val="0"/>
                <w:sz w:val="13"/>
              </w:rPr>
              <w:t>HOF und SAL bestätigen, dass die Arbeitsfuge korrekt über der Türe sitzt.</w:t>
            </w:r>
          </w:p>
        </w:tc>
      </w:tr>
      <w:tr>
        <w:trPr>
          <w:cantSplit/>
        </w:trPr>
        <w:tc>
          <w:tcPr>
            <w:tcW w:type="dxa" w:w="3477"/>
            <w:shd w:fill="F4EEE7"/>
            <w:vAlign w:val="top"/>
          </w:tcPr>
          <w:p>
            <w:pPr>
              <w:spacing w:after="0" w:line="240" w:lineRule="auto"/>
            </w:pPr>
            <w:r/>
            <w:r>
              <w:rPr>
                <w:rFonts w:ascii="Arial" w:hAnsi="Arial" w:eastAsia="Arial"/>
                <w:b w:val="0"/>
                <w:sz w:val="13"/>
              </w:rPr>
              <w:t>36:54</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Haustechnik: HÄM ist voraussichtlich an der Durchbruchliste dran; Fertigstellung wurde für Juli angekündigt.</w:t>
            </w:r>
          </w:p>
        </w:tc>
      </w:tr>
      <w:tr>
        <w:trPr>
          <w:cantSplit/>
        </w:trPr>
        <w:tc>
          <w:tcPr>
            <w:tcW w:type="dxa" w:w="3477"/>
            <w:vAlign w:val="top"/>
          </w:tcPr>
          <w:p>
            <w:pPr>
              <w:spacing w:after="0" w:line="240" w:lineRule="auto"/>
            </w:pPr>
            <w:r/>
            <w:r>
              <w:rPr>
                <w:rFonts w:ascii="Arial" w:hAnsi="Arial" w:eastAsia="Arial"/>
                <w:b w:val="0"/>
                <w:sz w:val="13"/>
              </w:rPr>
              <w:t>37:12</w:t>
            </w:r>
          </w:p>
        </w:tc>
        <w:tc>
          <w:tcPr>
            <w:tcW w:type="dxa" w:w="3477"/>
            <w:vAlign w:val="top"/>
          </w:tcPr>
          <w:p>
            <w:pPr>
              <w:spacing w:after="0" w:line="240" w:lineRule="auto"/>
            </w:pPr>
            <w:r/>
            <w:r>
              <w:rPr>
                <w:rFonts w:ascii="Arial" w:hAnsi="Arial" w:eastAsia="Arial"/>
                <w:b w:val="0"/>
                <w:sz w:val="13"/>
              </w:rPr>
              <w:t>SCL</w:t>
            </w:r>
          </w:p>
        </w:tc>
        <w:tc>
          <w:tcPr>
            <w:tcW w:type="dxa" w:w="3477"/>
            <w:vAlign w:val="top"/>
          </w:tcPr>
          <w:p>
            <w:pPr>
              <w:spacing w:after="0" w:line="240" w:lineRule="auto"/>
            </w:pPr>
            <w:r/>
            <w:r>
              <w:rPr>
                <w:rFonts w:ascii="Arial" w:hAnsi="Arial" w:eastAsia="Arial"/>
                <w:b w:val="0"/>
                <w:sz w:val="13"/>
              </w:rPr>
              <w:t>Elektro: SCL hat keine weiteren Themen.</w:t>
            </w:r>
          </w:p>
        </w:tc>
      </w:tr>
      <w:tr>
        <w:trPr>
          <w:cantSplit/>
        </w:trPr>
        <w:tc>
          <w:tcPr>
            <w:tcW w:type="dxa" w:w="3477"/>
            <w:shd w:fill="F4EEE7"/>
            <w:vAlign w:val="top"/>
          </w:tcPr>
          <w:p>
            <w:pPr>
              <w:spacing w:after="0" w:line="240" w:lineRule="auto"/>
            </w:pPr>
            <w:r/>
            <w:r>
              <w:rPr>
                <w:rFonts w:ascii="Arial" w:hAnsi="Arial" w:eastAsia="Arial"/>
                <w:b w:val="0"/>
                <w:sz w:val="13"/>
              </w:rPr>
              <w:t>37:15</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Als offener Elektropunkt bleibt die Leuchtenauswahl.</w:t>
            </w:r>
          </w:p>
        </w:tc>
      </w:tr>
      <w:tr>
        <w:trPr>
          <w:cantSplit/>
        </w:trPr>
        <w:tc>
          <w:tcPr>
            <w:tcW w:type="dxa" w:w="3477"/>
            <w:vAlign w:val="top"/>
          </w:tcPr>
          <w:p>
            <w:pPr>
              <w:spacing w:after="0" w:line="240" w:lineRule="auto"/>
            </w:pPr>
            <w:r/>
            <w:r>
              <w:rPr>
                <w:rFonts w:ascii="Arial" w:hAnsi="Arial" w:eastAsia="Arial"/>
                <w:b w:val="0"/>
                <w:sz w:val="13"/>
              </w:rPr>
              <w:t>37:15</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Stand Ausschreibungen: Betonfertigteile wurden an Spörgin vergeben. Nacharbeiten sind noch im Gespräch. Trockenbau wird verschickt. Parkett und Fliesen sind verschickt; Rückmeldungen werden erwartet. Malerarbeiten und Tiefgaragentor sind noch offen.</w:t>
            </w:r>
          </w:p>
        </w:tc>
      </w:tr>
      <w:tr>
        <w:trPr>
          <w:cantSplit/>
        </w:trPr>
        <w:tc>
          <w:tcPr>
            <w:tcW w:type="dxa" w:w="3477"/>
            <w:shd w:fill="F4EEE7"/>
            <w:vAlign w:val="top"/>
          </w:tcPr>
          <w:p>
            <w:pPr>
              <w:spacing w:after="0" w:line="240" w:lineRule="auto"/>
            </w:pPr>
            <w:r/>
            <w:r>
              <w:rPr>
                <w:rFonts w:ascii="Arial" w:hAnsi="Arial" w:eastAsia="Arial"/>
                <w:b w:val="0"/>
                <w:sz w:val="13"/>
              </w:rPr>
              <w:t>37:56</w:t>
            </w:r>
          </w:p>
        </w:tc>
        <w:tc>
          <w:tcPr>
            <w:tcW w:type="dxa" w:w="3477"/>
            <w:shd w:fill="F4EEE7"/>
            <w:vAlign w:val="top"/>
          </w:tcPr>
          <w:p>
            <w:pPr>
              <w:spacing w:after="0" w:line="240" w:lineRule="auto"/>
            </w:pPr>
            <w:r/>
            <w:r>
              <w:rPr>
                <w:rFonts w:ascii="Arial" w:hAnsi="Arial" w:eastAsia="Arial"/>
                <w:b w:val="0"/>
                <w:sz w:val="13"/>
              </w:rPr>
              <w:t>SCL</w:t>
            </w:r>
          </w:p>
        </w:tc>
        <w:tc>
          <w:tcPr>
            <w:tcW w:type="dxa" w:w="3477"/>
            <w:shd w:fill="F4EEE7"/>
            <w:vAlign w:val="top"/>
          </w:tcPr>
          <w:p>
            <w:pPr>
              <w:spacing w:after="0" w:line="240" w:lineRule="auto"/>
            </w:pPr>
            <w:r/>
            <w:r>
              <w:rPr>
                <w:rFonts w:ascii="Arial" w:hAnsi="Arial" w:eastAsia="Arial"/>
                <w:b w:val="0"/>
                <w:sz w:val="13"/>
              </w:rPr>
              <w:t>Für das Tiefgaragentor wurden Anschlusspunkte für die Leerrohre erfahrungsbasiert platziert. Die definitive Platzierung hängt vom Torbauer ab. Aufputz-Anschlüsse sind möglich.</w:t>
            </w:r>
          </w:p>
        </w:tc>
      </w:tr>
      <w:tr>
        <w:trPr>
          <w:cantSplit/>
        </w:trPr>
        <w:tc>
          <w:tcPr>
            <w:tcW w:type="dxa" w:w="3477"/>
            <w:vAlign w:val="top"/>
          </w:tcPr>
          <w:p>
            <w:pPr>
              <w:spacing w:after="0" w:line="240" w:lineRule="auto"/>
            </w:pPr>
            <w:r/>
            <w:r>
              <w:rPr>
                <w:rFonts w:ascii="Arial" w:hAnsi="Arial" w:eastAsia="Arial"/>
                <w:b w:val="0"/>
                <w:sz w:val="13"/>
              </w:rPr>
              <w:t>38:26</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Das Tiefgaragentor wird voraussichtlich auf Hörmann hinauslaufen. Klärung in den nächsten zwei bis drei Wochen.</w:t>
            </w:r>
          </w:p>
        </w:tc>
      </w:tr>
      <w:tr>
        <w:trPr>
          <w:cantSplit/>
        </w:trPr>
        <w:tc>
          <w:tcPr>
            <w:tcW w:type="dxa" w:w="3477"/>
            <w:shd w:fill="F4EEE7"/>
            <w:vAlign w:val="top"/>
          </w:tcPr>
          <w:p>
            <w:pPr>
              <w:spacing w:after="0" w:line="240" w:lineRule="auto"/>
            </w:pPr>
            <w:r/>
            <w:r>
              <w:rPr>
                <w:rFonts w:ascii="Arial" w:hAnsi="Arial" w:eastAsia="Arial"/>
                <w:b w:val="0"/>
                <w:sz w:val="13"/>
              </w:rPr>
              <w:t>38:32</w:t>
            </w:r>
          </w:p>
        </w:tc>
        <w:tc>
          <w:tcPr>
            <w:tcW w:type="dxa" w:w="3477"/>
            <w:shd w:fill="F4EEE7"/>
            <w:vAlign w:val="top"/>
          </w:tcPr>
          <w:p>
            <w:pPr>
              <w:spacing w:after="0" w:line="240" w:lineRule="auto"/>
            </w:pPr>
            <w:r/>
            <w:r>
              <w:rPr>
                <w:rFonts w:ascii="Arial" w:hAnsi="Arial" w:eastAsia="Arial"/>
                <w:b w:val="0"/>
                <w:sz w:val="13"/>
              </w:rPr>
              <w:t>SAL</w:t>
            </w:r>
          </w:p>
        </w:tc>
        <w:tc>
          <w:tcPr>
            <w:tcW w:type="dxa" w:w="3477"/>
            <w:shd w:fill="F4EEE7"/>
            <w:vAlign w:val="top"/>
          </w:tcPr>
          <w:p>
            <w:pPr>
              <w:spacing w:after="0" w:line="240" w:lineRule="auto"/>
            </w:pPr>
            <w:r/>
            <w:r>
              <w:rPr>
                <w:rFonts w:ascii="Arial" w:hAnsi="Arial" w:eastAsia="Arial"/>
                <w:b w:val="0"/>
                <w:sz w:val="13"/>
              </w:rPr>
              <w:t>SAL fragt nach, ob es um Tiefgaragentor / Decke und bereits eingelegte Leitungen geht.</w:t>
            </w:r>
          </w:p>
        </w:tc>
      </w:tr>
      <w:tr>
        <w:trPr>
          <w:cantSplit/>
        </w:trPr>
        <w:tc>
          <w:tcPr>
            <w:tcW w:type="dxa" w:w="3477"/>
            <w:vAlign w:val="top"/>
          </w:tcPr>
          <w:p>
            <w:pPr>
              <w:spacing w:after="0" w:line="240" w:lineRule="auto"/>
            </w:pPr>
            <w:r/>
            <w:r>
              <w:rPr>
                <w:rFonts w:ascii="Arial" w:hAnsi="Arial" w:eastAsia="Arial"/>
                <w:b w:val="0"/>
                <w:sz w:val="13"/>
              </w:rPr>
              <w:t>38:53</w:t>
            </w:r>
          </w:p>
        </w:tc>
        <w:tc>
          <w:tcPr>
            <w:tcW w:type="dxa" w:w="3477"/>
            <w:vAlign w:val="top"/>
          </w:tcPr>
          <w:p>
            <w:pPr>
              <w:spacing w:after="0" w:line="240" w:lineRule="auto"/>
            </w:pPr>
            <w:r/>
            <w:r>
              <w:rPr>
                <w:rFonts w:ascii="Arial" w:hAnsi="Arial" w:eastAsia="Arial"/>
                <w:b w:val="0"/>
                <w:sz w:val="13"/>
              </w:rPr>
              <w:t>SAL</w:t>
            </w:r>
          </w:p>
        </w:tc>
        <w:tc>
          <w:tcPr>
            <w:tcW w:type="dxa" w:w="3477"/>
            <w:vAlign w:val="top"/>
          </w:tcPr>
          <w:p>
            <w:pPr>
              <w:spacing w:after="0" w:line="240" w:lineRule="auto"/>
            </w:pPr>
            <w:r/>
            <w:r>
              <w:rPr>
                <w:rFonts w:ascii="Arial" w:hAnsi="Arial" w:eastAsia="Arial"/>
                <w:b w:val="0"/>
                <w:sz w:val="13"/>
              </w:rPr>
              <w:t>SAL weist darauf hin, dass die betreffende Wand bereits betoniert wurde und fragt, ob die Einlagen im Griff sind.</w:t>
            </w:r>
          </w:p>
        </w:tc>
      </w:tr>
      <w:tr>
        <w:trPr>
          <w:cantSplit/>
        </w:trPr>
        <w:tc>
          <w:tcPr>
            <w:tcW w:type="dxa" w:w="3477"/>
            <w:shd w:fill="F4EEE7"/>
            <w:vAlign w:val="top"/>
          </w:tcPr>
          <w:p>
            <w:pPr>
              <w:spacing w:after="0" w:line="240" w:lineRule="auto"/>
            </w:pPr>
            <w:r/>
            <w:r>
              <w:rPr>
                <w:rFonts w:ascii="Arial" w:hAnsi="Arial" w:eastAsia="Arial"/>
                <w:b w:val="0"/>
                <w:sz w:val="13"/>
              </w:rPr>
              <w:t>39:06</w:t>
            </w:r>
          </w:p>
        </w:tc>
        <w:tc>
          <w:tcPr>
            <w:tcW w:type="dxa" w:w="3477"/>
            <w:shd w:fill="F4EEE7"/>
            <w:vAlign w:val="top"/>
          </w:tcPr>
          <w:p>
            <w:pPr>
              <w:spacing w:after="0" w:line="240" w:lineRule="auto"/>
            </w:pPr>
            <w:r/>
            <w:r>
              <w:rPr>
                <w:rFonts w:ascii="Arial" w:hAnsi="Arial" w:eastAsia="Arial"/>
                <w:b w:val="0"/>
                <w:sz w:val="13"/>
              </w:rPr>
              <w:t>HOF / SCL</w:t>
            </w:r>
          </w:p>
        </w:tc>
        <w:tc>
          <w:tcPr>
            <w:tcW w:type="dxa" w:w="3477"/>
            <w:shd w:fill="F4EEE7"/>
            <w:vAlign w:val="top"/>
          </w:tcPr>
          <w:p>
            <w:pPr>
              <w:spacing w:after="0" w:line="240" w:lineRule="auto"/>
            </w:pPr>
            <w:r/>
            <w:r>
              <w:rPr>
                <w:rFonts w:ascii="Arial" w:hAnsi="Arial" w:eastAsia="Arial"/>
                <w:b w:val="0"/>
                <w:sz w:val="13"/>
              </w:rPr>
              <w:t>HOF und SCL bestätigen, dass dort nichts eingelegt wird, sondern durchgebohrt bzw. auf Putz geführt wird.</w:t>
            </w:r>
          </w:p>
        </w:tc>
      </w:tr>
      <w:tr>
        <w:trPr>
          <w:cantSplit/>
        </w:trPr>
        <w:tc>
          <w:tcPr>
            <w:tcW w:type="dxa" w:w="3477"/>
            <w:vAlign w:val="top"/>
          </w:tcPr>
          <w:p>
            <w:pPr>
              <w:spacing w:after="0" w:line="240" w:lineRule="auto"/>
            </w:pPr>
            <w:r/>
            <w:r>
              <w:rPr>
                <w:rFonts w:ascii="Arial" w:hAnsi="Arial" w:eastAsia="Arial"/>
                <w:b w:val="0"/>
                <w:sz w:val="13"/>
              </w:rPr>
              <w:t>39:12</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Es ging um Ampelanlage und Schlüsselschalter. Die Ampel ist nur eine Option und wird nicht gebaut, sondern nur vorgerüstet. Der Schlüsselschalter wird auf Putz ausgeführt.</w:t>
            </w:r>
          </w:p>
        </w:tc>
      </w:tr>
      <w:tr>
        <w:trPr>
          <w:cantSplit/>
        </w:trPr>
        <w:tc>
          <w:tcPr>
            <w:tcW w:type="dxa" w:w="3477"/>
            <w:shd w:fill="F4EEE7"/>
            <w:vAlign w:val="top"/>
          </w:tcPr>
          <w:p>
            <w:pPr>
              <w:spacing w:after="0" w:line="240" w:lineRule="auto"/>
            </w:pPr>
            <w:r/>
            <w:r>
              <w:rPr>
                <w:rFonts w:ascii="Arial" w:hAnsi="Arial" w:eastAsia="Arial"/>
                <w:b w:val="0"/>
                <w:sz w:val="13"/>
              </w:rPr>
              <w:t>39:40</w:t>
            </w:r>
          </w:p>
        </w:tc>
        <w:tc>
          <w:tcPr>
            <w:tcW w:type="dxa" w:w="3477"/>
            <w:shd w:fill="F4EEE7"/>
            <w:vAlign w:val="top"/>
          </w:tcPr>
          <w:p>
            <w:pPr>
              <w:spacing w:after="0" w:line="240" w:lineRule="auto"/>
            </w:pPr>
            <w:r/>
            <w:r>
              <w:rPr>
                <w:rFonts w:ascii="Arial" w:hAnsi="Arial" w:eastAsia="Arial"/>
                <w:b w:val="0"/>
                <w:sz w:val="13"/>
              </w:rPr>
              <w:t>SCL</w:t>
            </w:r>
          </w:p>
        </w:tc>
        <w:tc>
          <w:tcPr>
            <w:tcW w:type="dxa" w:w="3477"/>
            <w:shd w:fill="F4EEE7"/>
            <w:vAlign w:val="top"/>
          </w:tcPr>
          <w:p>
            <w:pPr>
              <w:spacing w:after="0" w:line="240" w:lineRule="auto"/>
            </w:pPr>
            <w:r/>
            <w:r>
              <w:rPr>
                <w:rFonts w:ascii="Arial" w:hAnsi="Arial" w:eastAsia="Arial"/>
                <w:b w:val="0"/>
                <w:sz w:val="13"/>
              </w:rPr>
              <w:t>SCL bestätigt, dass die Anschlussdose bereits gemacht wurde und der weitere Weg wie vereinbart auf Putz erfolgt.</w:t>
            </w:r>
          </w:p>
        </w:tc>
      </w:tr>
      <w:tr>
        <w:trPr>
          <w:cantSplit/>
        </w:trPr>
        <w:tc>
          <w:tcPr>
            <w:tcW w:type="dxa" w:w="3477"/>
            <w:vAlign w:val="top"/>
          </w:tcPr>
          <w:p>
            <w:pPr>
              <w:spacing w:after="0" w:line="240" w:lineRule="auto"/>
            </w:pPr>
            <w:r/>
            <w:r>
              <w:rPr>
                <w:rFonts w:ascii="Arial" w:hAnsi="Arial" w:eastAsia="Arial"/>
                <w:b w:val="0"/>
                <w:sz w:val="13"/>
              </w:rPr>
              <w:t>39:51</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bittet SCL / R+B, die Einlagen zu prüfen. Polier, Rohbau und Elektrounternehmer stimmen sich vor Ort zwar direkt ab, die fachplanerische Kontrolle bleibt jedoch erforderlich.</w:t>
            </w:r>
          </w:p>
        </w:tc>
      </w:tr>
      <w:tr>
        <w:trPr>
          <w:cantSplit/>
        </w:trPr>
        <w:tc>
          <w:tcPr>
            <w:tcW w:type="dxa" w:w="3477"/>
            <w:shd w:fill="F4EEE7"/>
            <w:vAlign w:val="top"/>
          </w:tcPr>
          <w:p>
            <w:pPr>
              <w:spacing w:after="0" w:line="240" w:lineRule="auto"/>
            </w:pPr>
            <w:r/>
            <w:r>
              <w:rPr>
                <w:rFonts w:ascii="Arial" w:hAnsi="Arial" w:eastAsia="Arial"/>
                <w:b w:val="0"/>
                <w:sz w:val="13"/>
              </w:rPr>
              <w:t>40:25</w:t>
            </w:r>
          </w:p>
        </w:tc>
        <w:tc>
          <w:tcPr>
            <w:tcW w:type="dxa" w:w="3477"/>
            <w:shd w:fill="F4EEE7"/>
            <w:vAlign w:val="top"/>
          </w:tcPr>
          <w:p>
            <w:pPr>
              <w:spacing w:after="0" w:line="240" w:lineRule="auto"/>
            </w:pPr>
            <w:r/>
            <w:r>
              <w:rPr>
                <w:rFonts w:ascii="Arial" w:hAnsi="Arial" w:eastAsia="Arial"/>
                <w:b w:val="0"/>
                <w:sz w:val="13"/>
              </w:rPr>
              <w:t>SCL</w:t>
            </w:r>
          </w:p>
        </w:tc>
        <w:tc>
          <w:tcPr>
            <w:tcW w:type="dxa" w:w="3477"/>
            <w:shd w:fill="F4EEE7"/>
            <w:vAlign w:val="top"/>
          </w:tcPr>
          <w:p>
            <w:pPr>
              <w:spacing w:after="0" w:line="240" w:lineRule="auto"/>
            </w:pPr>
            <w:r/>
            <w:r>
              <w:rPr>
                <w:rFonts w:ascii="Arial" w:hAnsi="Arial" w:eastAsia="Arial"/>
                <w:b w:val="0"/>
                <w:sz w:val="13"/>
              </w:rPr>
              <w:t>SCL fragt, ob Deckelabnahmen gewünscht sind.</w:t>
            </w:r>
          </w:p>
        </w:tc>
      </w:tr>
      <w:tr>
        <w:trPr>
          <w:cantSplit/>
        </w:trPr>
        <w:tc>
          <w:tcPr>
            <w:tcW w:type="dxa" w:w="3477"/>
            <w:vAlign w:val="top"/>
          </w:tcPr>
          <w:p>
            <w:pPr>
              <w:spacing w:after="0" w:line="240" w:lineRule="auto"/>
            </w:pPr>
            <w:r/>
            <w:r>
              <w:rPr>
                <w:rFonts w:ascii="Arial" w:hAnsi="Arial" w:eastAsia="Arial"/>
                <w:b w:val="0"/>
                <w:sz w:val="13"/>
              </w:rPr>
              <w:t>40:30</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bestätigt, dass Deckelabnahmen auf jeden Fall gemacht werden sollen.</w:t>
            </w:r>
          </w:p>
        </w:tc>
      </w:tr>
      <w:tr>
        <w:trPr>
          <w:cantSplit/>
        </w:trPr>
        <w:tc>
          <w:tcPr>
            <w:tcW w:type="dxa" w:w="3477"/>
            <w:shd w:fill="F4EEE7"/>
            <w:vAlign w:val="top"/>
          </w:tcPr>
          <w:p>
            <w:pPr>
              <w:spacing w:after="0" w:line="240" w:lineRule="auto"/>
            </w:pPr>
            <w:r/>
            <w:r>
              <w:rPr>
                <w:rFonts w:ascii="Arial" w:hAnsi="Arial" w:eastAsia="Arial"/>
                <w:b w:val="0"/>
                <w:sz w:val="13"/>
              </w:rPr>
              <w:t>40:48</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Terminplan: Der Rohbau läuft mit gutem Tempo, jedoch gibt es nur einen Kran und der Projektstart hatte Verzögerungen wegen Flächenwasser.</w:t>
            </w:r>
          </w:p>
        </w:tc>
      </w:tr>
      <w:tr>
        <w:trPr>
          <w:cantSplit/>
        </w:trPr>
        <w:tc>
          <w:tcPr>
            <w:tcW w:type="dxa" w:w="3477"/>
            <w:vAlign w:val="top"/>
          </w:tcPr>
          <w:p>
            <w:pPr>
              <w:spacing w:after="0" w:line="240" w:lineRule="auto"/>
            </w:pPr>
            <w:r/>
            <w:r>
              <w:rPr>
                <w:rFonts w:ascii="Arial" w:hAnsi="Arial" w:eastAsia="Arial"/>
                <w:b w:val="0"/>
                <w:sz w:val="13"/>
              </w:rPr>
              <w:t>41:00</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Der aktuelle Terminplan aus Dezember 2025 bleibt bis August 2026 gültig. Danach wird er überarbeitet, mit genaueren Terminen und neuem Übergabezeitpunkt.</w:t>
            </w:r>
          </w:p>
        </w:tc>
      </w:tr>
      <w:tr>
        <w:trPr>
          <w:cantSplit/>
        </w:trPr>
        <w:tc>
          <w:tcPr>
            <w:tcW w:type="dxa" w:w="3477"/>
            <w:shd w:fill="F4EEE7"/>
            <w:vAlign w:val="top"/>
          </w:tcPr>
          <w:p>
            <w:pPr>
              <w:spacing w:after="0" w:line="240" w:lineRule="auto"/>
            </w:pPr>
            <w:r/>
            <w:r>
              <w:rPr>
                <w:rFonts w:ascii="Arial" w:hAnsi="Arial" w:eastAsia="Arial"/>
                <w:b w:val="0"/>
                <w:sz w:val="13"/>
              </w:rPr>
              <w:t>41:40</w:t>
            </w:r>
          </w:p>
        </w:tc>
        <w:tc>
          <w:tcPr>
            <w:tcW w:type="dxa" w:w="3477"/>
            <w:shd w:fill="F4EEE7"/>
            <w:vAlign w:val="top"/>
          </w:tcPr>
          <w:p>
            <w:pPr>
              <w:spacing w:after="0" w:line="240" w:lineRule="auto"/>
            </w:pPr>
            <w:r/>
            <w:r>
              <w:rPr>
                <w:rFonts w:ascii="Arial" w:hAnsi="Arial" w:eastAsia="Arial"/>
                <w:b w:val="0"/>
                <w:sz w:val="13"/>
              </w:rPr>
              <w:t>HOF</w:t>
            </w:r>
          </w:p>
        </w:tc>
        <w:tc>
          <w:tcPr>
            <w:tcW w:type="dxa" w:w="3477"/>
            <w:shd w:fill="F4EEE7"/>
            <w:vAlign w:val="top"/>
          </w:tcPr>
          <w:p>
            <w:pPr>
              <w:spacing w:after="0" w:line="240" w:lineRule="auto"/>
            </w:pPr>
            <w:r/>
            <w:r>
              <w:rPr>
                <w:rFonts w:ascii="Arial" w:hAnsi="Arial" w:eastAsia="Arial"/>
                <w:b w:val="0"/>
                <w:sz w:val="13"/>
              </w:rPr>
              <w:t>Aktuell ist der Beginn der Holzbaumontage ab 19.10.2026 angepeilt. Dieser Termin wurde vom Rohbauunternehmer ebenfalls so definiert.</w:t>
            </w:r>
          </w:p>
        </w:tc>
      </w:tr>
      <w:tr>
        <w:trPr>
          <w:cantSplit/>
        </w:trPr>
        <w:tc>
          <w:tcPr>
            <w:tcW w:type="dxa" w:w="3477"/>
            <w:vAlign w:val="top"/>
          </w:tcPr>
          <w:p>
            <w:pPr>
              <w:spacing w:after="0" w:line="240" w:lineRule="auto"/>
            </w:pPr>
            <w:r/>
            <w:r>
              <w:rPr>
                <w:rFonts w:ascii="Arial" w:hAnsi="Arial" w:eastAsia="Arial"/>
                <w:b w:val="0"/>
                <w:sz w:val="13"/>
              </w:rPr>
              <w:t>42:22</w:t>
            </w:r>
          </w:p>
        </w:tc>
        <w:tc>
          <w:tcPr>
            <w:tcW w:type="dxa" w:w="3477"/>
            <w:vAlign w:val="top"/>
          </w:tcPr>
          <w:p>
            <w:pPr>
              <w:spacing w:after="0" w:line="240" w:lineRule="auto"/>
            </w:pPr>
            <w:r/>
            <w:r>
              <w:rPr>
                <w:rFonts w:ascii="Arial" w:hAnsi="Arial" w:eastAsia="Arial"/>
                <w:b w:val="0"/>
                <w:sz w:val="13"/>
              </w:rPr>
              <w:t>SCL</w:t>
            </w:r>
          </w:p>
        </w:tc>
        <w:tc>
          <w:tcPr>
            <w:tcW w:type="dxa" w:w="3477"/>
            <w:vAlign w:val="top"/>
          </w:tcPr>
          <w:p>
            <w:pPr>
              <w:spacing w:after="0" w:line="240" w:lineRule="auto"/>
            </w:pPr>
            <w:r/>
            <w:r>
              <w:rPr>
                <w:rFonts w:ascii="Arial" w:hAnsi="Arial" w:eastAsia="Arial"/>
                <w:b w:val="0"/>
                <w:sz w:val="13"/>
              </w:rPr>
              <w:t>SCL nennt Abwesenheiten am 09.07. und 02.07. [unklar] sowie am 20./21.08.</w:t>
            </w:r>
          </w:p>
        </w:tc>
      </w:tr>
      <w:tr>
        <w:trPr>
          <w:cantSplit/>
        </w:trPr>
        <w:tc>
          <w:tcPr>
            <w:tcW w:type="dxa" w:w="3477"/>
            <w:shd w:fill="F4EEE7"/>
            <w:vAlign w:val="top"/>
          </w:tcPr>
          <w:p>
            <w:pPr>
              <w:spacing w:after="0" w:line="240" w:lineRule="auto"/>
            </w:pPr>
            <w:r/>
            <w:r>
              <w:rPr>
                <w:rFonts w:ascii="Arial" w:hAnsi="Arial" w:eastAsia="Arial"/>
                <w:b w:val="0"/>
                <w:sz w:val="13"/>
              </w:rPr>
              <w:t>42:46</w:t>
            </w:r>
          </w:p>
        </w:tc>
        <w:tc>
          <w:tcPr>
            <w:tcW w:type="dxa" w:w="3477"/>
            <w:shd w:fill="F4EEE7"/>
            <w:vAlign w:val="top"/>
          </w:tcPr>
          <w:p>
            <w:pPr>
              <w:spacing w:after="0" w:line="240" w:lineRule="auto"/>
            </w:pPr>
            <w:r/>
            <w:r>
              <w:rPr>
                <w:rFonts w:ascii="Arial" w:hAnsi="Arial" w:eastAsia="Arial"/>
                <w:b w:val="0"/>
                <w:sz w:val="13"/>
              </w:rPr>
              <w:t>ESK</w:t>
            </w:r>
          </w:p>
        </w:tc>
        <w:tc>
          <w:tcPr>
            <w:tcW w:type="dxa" w:w="3477"/>
            <w:shd w:fill="F4EEE7"/>
            <w:vAlign w:val="top"/>
          </w:tcPr>
          <w:p>
            <w:pPr>
              <w:spacing w:after="0" w:line="240" w:lineRule="auto"/>
            </w:pPr>
            <w:r/>
            <w:r>
              <w:rPr>
                <w:rFonts w:ascii="Arial" w:hAnsi="Arial" w:eastAsia="Arial"/>
                <w:b w:val="0"/>
                <w:sz w:val="13"/>
              </w:rPr>
              <w:t>ESK informiert, dass sich seine Ferien um eine Woche verschoben haben; neu KW 32.</w:t>
            </w:r>
          </w:p>
        </w:tc>
      </w:tr>
      <w:tr>
        <w:trPr>
          <w:cantSplit/>
        </w:trPr>
        <w:tc>
          <w:tcPr>
            <w:tcW w:type="dxa" w:w="3477"/>
            <w:vAlign w:val="top"/>
          </w:tcPr>
          <w:p>
            <w:pPr>
              <w:spacing w:after="0" w:line="240" w:lineRule="auto"/>
            </w:pPr>
            <w:r/>
            <w:r>
              <w:rPr>
                <w:rFonts w:ascii="Arial" w:hAnsi="Arial" w:eastAsia="Arial"/>
                <w:b w:val="0"/>
                <w:sz w:val="13"/>
              </w:rPr>
              <w:t>42:54</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hält fest, dass PAD und HÄM bis zur nächsten Sitzung wieder zurück sein sollten. HOF ist in der Folgewoche in den Ferien. Nächstes Treffen am 15.07.2026 digital oder vor Ort.</w:t>
            </w:r>
          </w:p>
        </w:tc>
      </w:tr>
      <w:tr>
        <w:trPr>
          <w:cantSplit/>
        </w:trPr>
        <w:tc>
          <w:tcPr>
            <w:tcW w:type="dxa" w:w="3477"/>
            <w:shd w:fill="F4EEE7"/>
            <w:vAlign w:val="top"/>
          </w:tcPr>
          <w:p>
            <w:pPr>
              <w:spacing w:after="0" w:line="240" w:lineRule="auto"/>
            </w:pPr>
            <w:r/>
            <w:r>
              <w:rPr>
                <w:rFonts w:ascii="Arial" w:hAnsi="Arial" w:eastAsia="Arial"/>
                <w:b w:val="0"/>
                <w:sz w:val="13"/>
              </w:rPr>
              <w:t>43:13</w:t>
            </w:r>
          </w:p>
        </w:tc>
        <w:tc>
          <w:tcPr>
            <w:tcW w:type="dxa" w:w="3477"/>
            <w:shd w:fill="F4EEE7"/>
            <w:vAlign w:val="top"/>
          </w:tcPr>
          <w:p>
            <w:pPr>
              <w:spacing w:after="0" w:line="240" w:lineRule="auto"/>
            </w:pPr>
            <w:r/>
            <w:r>
              <w:rPr>
                <w:rFonts w:ascii="Arial" w:hAnsi="Arial" w:eastAsia="Arial"/>
                <w:b w:val="0"/>
                <w:sz w:val="13"/>
              </w:rPr>
              <w:t>SAL</w:t>
            </w:r>
          </w:p>
        </w:tc>
        <w:tc>
          <w:tcPr>
            <w:tcW w:type="dxa" w:w="3477"/>
            <w:shd w:fill="F4EEE7"/>
            <w:vAlign w:val="top"/>
          </w:tcPr>
          <w:p>
            <w:pPr>
              <w:spacing w:after="0" w:line="240" w:lineRule="auto"/>
            </w:pPr>
            <w:r/>
            <w:r>
              <w:rPr>
                <w:rFonts w:ascii="Arial" w:hAnsi="Arial" w:eastAsia="Arial"/>
                <w:b w:val="0"/>
                <w:sz w:val="13"/>
              </w:rPr>
              <w:t>SAL informiert über Ferien ab 17.08.2026 bis voraussichtlich 04.09.2026; das Enddatum ist noch nicht ganz definitiv.</w:t>
            </w:r>
          </w:p>
        </w:tc>
      </w:tr>
      <w:tr>
        <w:trPr>
          <w:cantSplit/>
        </w:trPr>
        <w:tc>
          <w:tcPr>
            <w:tcW w:type="dxa" w:w="3477"/>
            <w:vAlign w:val="top"/>
          </w:tcPr>
          <w:p>
            <w:pPr>
              <w:spacing w:after="0" w:line="240" w:lineRule="auto"/>
            </w:pPr>
            <w:r/>
            <w:r>
              <w:rPr>
                <w:rFonts w:ascii="Arial" w:hAnsi="Arial" w:eastAsia="Arial"/>
                <w:b w:val="0"/>
                <w:sz w:val="13"/>
              </w:rPr>
              <w:t>44:02</w:t>
            </w:r>
          </w:p>
        </w:tc>
        <w:tc>
          <w:tcPr>
            <w:tcW w:type="dxa" w:w="3477"/>
            <w:vAlign w:val="top"/>
          </w:tcPr>
          <w:p>
            <w:pPr>
              <w:spacing w:after="0" w:line="240" w:lineRule="auto"/>
            </w:pPr>
            <w:r/>
            <w:r>
              <w:rPr>
                <w:rFonts w:ascii="Arial" w:hAnsi="Arial" w:eastAsia="Arial"/>
                <w:b w:val="0"/>
                <w:sz w:val="13"/>
              </w:rPr>
              <w:t>FRS</w:t>
            </w:r>
          </w:p>
        </w:tc>
        <w:tc>
          <w:tcPr>
            <w:tcW w:type="dxa" w:w="3477"/>
            <w:vAlign w:val="top"/>
          </w:tcPr>
          <w:p>
            <w:pPr>
              <w:spacing w:after="0" w:line="240" w:lineRule="auto"/>
            </w:pPr>
            <w:r/>
            <w:r>
              <w:rPr>
                <w:rFonts w:ascii="Arial" w:hAnsi="Arial" w:eastAsia="Arial"/>
                <w:b w:val="0"/>
                <w:sz w:val="13"/>
              </w:rPr>
              <w:t>FRS meldet Ferien vom 07.08. bis 14.08.2026.</w:t>
            </w:r>
          </w:p>
        </w:tc>
      </w:tr>
      <w:tr>
        <w:trPr>
          <w:cantSplit/>
        </w:trPr>
        <w:tc>
          <w:tcPr>
            <w:tcW w:type="dxa" w:w="3477"/>
            <w:shd w:fill="F4EEE7"/>
            <w:vAlign w:val="top"/>
          </w:tcPr>
          <w:p>
            <w:pPr>
              <w:spacing w:after="0" w:line="240" w:lineRule="auto"/>
            </w:pPr>
            <w:r/>
            <w:r>
              <w:rPr>
                <w:rFonts w:ascii="Arial" w:hAnsi="Arial" w:eastAsia="Arial"/>
                <w:b w:val="0"/>
                <w:sz w:val="13"/>
              </w:rPr>
              <w:t>44:30</w:t>
            </w:r>
          </w:p>
        </w:tc>
        <w:tc>
          <w:tcPr>
            <w:tcW w:type="dxa" w:w="3477"/>
            <w:shd w:fill="F4EEE7"/>
            <w:vAlign w:val="top"/>
          </w:tcPr>
          <w:p>
            <w:pPr>
              <w:spacing w:after="0" w:line="240" w:lineRule="auto"/>
            </w:pPr>
            <w:r/>
            <w:r>
              <w:rPr>
                <w:rFonts w:ascii="Arial" w:hAnsi="Arial" w:eastAsia="Arial"/>
                <w:b w:val="0"/>
                <w:sz w:val="13"/>
              </w:rPr>
              <w:t>FRS / GAM</w:t>
            </w:r>
          </w:p>
        </w:tc>
        <w:tc>
          <w:tcPr>
            <w:tcW w:type="dxa" w:w="3477"/>
            <w:shd w:fill="F4EEE7"/>
            <w:vAlign w:val="top"/>
          </w:tcPr>
          <w:p>
            <w:pPr>
              <w:spacing w:after="0" w:line="240" w:lineRule="auto"/>
            </w:pPr>
            <w:r/>
            <w:r>
              <w:rPr>
                <w:rFonts w:ascii="Arial" w:hAnsi="Arial" w:eastAsia="Arial"/>
                <w:b w:val="0"/>
                <w:sz w:val="13"/>
              </w:rPr>
              <w:t>FRS hat die Stellvertretung mit GAM geklärt.</w:t>
            </w:r>
          </w:p>
        </w:tc>
      </w:tr>
      <w:tr>
        <w:trPr>
          <w:cantSplit/>
        </w:trPr>
        <w:tc>
          <w:tcPr>
            <w:tcW w:type="dxa" w:w="3477"/>
            <w:vAlign w:val="top"/>
          </w:tcPr>
          <w:p>
            <w:pPr>
              <w:spacing w:after="0" w:line="240" w:lineRule="auto"/>
            </w:pPr>
            <w:r/>
            <w:r>
              <w:rPr>
                <w:rFonts w:ascii="Arial" w:hAnsi="Arial" w:eastAsia="Arial"/>
                <w:b w:val="0"/>
                <w:sz w:val="13"/>
              </w:rPr>
              <w:t>44:41</w:t>
            </w:r>
          </w:p>
        </w:tc>
        <w:tc>
          <w:tcPr>
            <w:tcW w:type="dxa" w:w="3477"/>
            <w:vAlign w:val="top"/>
          </w:tcPr>
          <w:p>
            <w:pPr>
              <w:spacing w:after="0" w:line="240" w:lineRule="auto"/>
            </w:pPr>
            <w:r/>
            <w:r>
              <w:rPr>
                <w:rFonts w:ascii="Arial" w:hAnsi="Arial" w:eastAsia="Arial"/>
                <w:b w:val="0"/>
                <w:sz w:val="13"/>
              </w:rPr>
              <w:t>HOF</w:t>
            </w:r>
          </w:p>
        </w:tc>
        <w:tc>
          <w:tcPr>
            <w:tcW w:type="dxa" w:w="3477"/>
            <w:vAlign w:val="top"/>
          </w:tcPr>
          <w:p>
            <w:pPr>
              <w:spacing w:after="0" w:line="240" w:lineRule="auto"/>
            </w:pPr>
            <w:r/>
            <w:r>
              <w:rPr>
                <w:rFonts w:ascii="Arial" w:hAnsi="Arial" w:eastAsia="Arial"/>
                <w:b w:val="0"/>
                <w:sz w:val="13"/>
              </w:rPr>
              <w:t>HOF schliesst die Sitzung.</w:t>
            </w:r>
          </w:p>
        </w:tc>
      </w:tr>
    </w:tbl>
    <w:p>
      <w:pPr>
        <w:spacing w:after="20"/>
      </w:pPr>
    </w:p>
    <w:sectPr w:rsidR="00350522" w:rsidSect="00527E73">
      <w:headerReference w:type="default" r:id="rId8"/>
      <w:footerReference w:type="default" r:id="rId9"/>
      <w:pgSz w:w="11906" w:h="16838"/>
      <w:pgMar w:top="1332" w:right="709" w:bottom="1049" w:left="765" w:header="482"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729" w:rsidRDefault="00C70729" w:rsidP="00E139E8">
      <w:pPr>
        <w:spacing w:after="0" w:line="240" w:lineRule="auto"/>
      </w:pPr>
      <w:r>
        <w:separator/>
      </w:r>
    </w:p>
  </w:endnote>
  <w:endnote w:type="continuationSeparator" w:id="0">
    <w:p w:rsidR="00C70729" w:rsidRDefault="00C70729" w:rsidP="00E1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jc w:val="center"/>
    </w:pPr>
    <w:r>
      <w:rPr>
        <w:rFonts w:ascii="Arial" w:hAnsi="Arial" w:eastAsia="Arial"/>
        <w:b w:val="0"/>
        <w:color w:val="6D6E71"/>
        <w:sz w:val="16"/>
      </w:rPr>
      <w:t xml:space="preserve">Seite </w:t>
    </w:r>
    <w:r>
      <w:fldChar w:fldCharType="begin"/>
      <w:instrText xml:space="preserve">PAGE</w:instrText>
      <w:fldChar w:fldCharType="end"/>
    </w:r>
    <w:r>
      <w:rPr>
        <w:rFonts w:ascii="Arial" w:hAnsi="Arial" w:eastAsia="Arial"/>
        <w:b w:val="0"/>
        <w:color w:val="6D6E71"/>
        <w:sz w:val="16"/>
      </w:rPr>
      <w:t xml:space="preserve"> von </w:t>
    </w:r>
    <w:r>
      <w:fldChar w:fldCharType="begin"/>
      <w:instrText xml:space="preserve">NUMPAGES</w:instrText>
      <w:fldChar w:fldCharType="end"/>
    </w:r>
    <w:r>
      <w:rPr>
        <w:rFonts w:ascii="Arial" w:hAnsi="Arial" w:eastAsia="Arial"/>
        <w:b w:val="0"/>
        <w:color w:val="365294"/>
        <w:sz w:val="16"/>
      </w:rPr>
      <w:tab/>
      <w:t>www.erne.net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729" w:rsidRDefault="00C70729" w:rsidP="00E139E8">
      <w:pPr>
        <w:spacing w:after="0" w:line="240" w:lineRule="auto"/>
      </w:pPr>
      <w:r>
        <w:separator/>
      </w:r>
    </w:p>
  </w:footnote>
  <w:footnote w:type="continuationSeparator" w:id="0">
    <w:p w:rsidR="00C70729" w:rsidRDefault="00C70729" w:rsidP="00E13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9E8" w:rsidRDefault="006A3089" w:rsidP="005C700D">
    <w:pPr>
      <w:pStyle w:val="Kopfzeile"/>
      <w:ind w:left="-284"/>
    </w:pPr>
    <w:r>
      <w:rPr>
        <w:noProof/>
        <w:lang w:eastAsia="de-CH"/>
      </w:rPr>
      <w:drawing>
        <wp:anchor distT="0" distB="0" distL="114300" distR="114300" simplePos="0" relativeHeight="251661312" behindDoc="0" locked="0" layoutInCell="1" allowOverlap="1" wp14:anchorId="5082C729" wp14:editId="441F52BA">
          <wp:simplePos x="0" y="0"/>
          <wp:positionH relativeFrom="page">
            <wp:posOffset>3231375</wp:posOffset>
          </wp:positionH>
          <wp:positionV relativeFrom="page">
            <wp:posOffset>90000</wp:posOffset>
          </wp:positionV>
          <wp:extent cx="4238625" cy="552450"/>
          <wp:effectExtent l="0" t="0" r="9525" b="0"/>
          <wp:wrapSquare wrapText="bothSides"/>
          <wp:docPr id="2" name="Grafik 2" descr="C:\Users\SuLe\APPData\Local\Microsoft\Windows\Temporary Internet Files\Content.Word\Unbenann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uLe\APPData\Local\Microsoft\Windows\Temporary Internet Files\Content.Word\Unbenann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8625" cy="552450"/>
                  </a:xfrm>
                  <a:prstGeom prst="rect">
                    <a:avLst/>
                  </a:prstGeom>
                  <a:noFill/>
                  <a:ln>
                    <a:noFill/>
                  </a:ln>
                </pic:spPr>
              </pic:pic>
            </a:graphicData>
          </a:graphic>
          <wp14:sizeRelV relativeFrom="margin">
            <wp14:pctHeight>0</wp14:pctHeight>
          </wp14:sizeRelV>
        </wp:anchor>
      </w:drawing>
    </w:r>
    <w:r w:rsidR="004B74D4">
      <w:rPr>
        <w:noProof/>
        <w:lang w:eastAsia="de-CH"/>
      </w:rPr>
      <w:drawing>
        <wp:inline distT="0" distB="0" distL="0" distR="0">
          <wp:extent cx="1383762" cy="396000"/>
          <wp:effectExtent l="0" t="0" r="6985" b="444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NE_d_Office.wm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3762" cy="39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32A15"/>
    <w:multiLevelType w:val="hybridMultilevel"/>
    <w:tmpl w:val="2AAA0F8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0495865"/>
    <w:multiLevelType w:val="hybridMultilevel"/>
    <w:tmpl w:val="CEC60B1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08820A1"/>
    <w:multiLevelType w:val="hybridMultilevel"/>
    <w:tmpl w:val="7724416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3EE76BF3"/>
    <w:multiLevelType w:val="hybridMultilevel"/>
    <w:tmpl w:val="6F580DB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93F4046"/>
    <w:multiLevelType w:val="hybridMultilevel"/>
    <w:tmpl w:val="F59284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9E8"/>
    <w:rsid w:val="000142B5"/>
    <w:rsid w:val="00020D4F"/>
    <w:rsid w:val="000418C0"/>
    <w:rsid w:val="000D05D5"/>
    <w:rsid w:val="0017504E"/>
    <w:rsid w:val="001A0A17"/>
    <w:rsid w:val="001E41AF"/>
    <w:rsid w:val="00205A60"/>
    <w:rsid w:val="00210B96"/>
    <w:rsid w:val="0026311B"/>
    <w:rsid w:val="00264D97"/>
    <w:rsid w:val="002706C3"/>
    <w:rsid w:val="002962BD"/>
    <w:rsid w:val="0030728F"/>
    <w:rsid w:val="0034034D"/>
    <w:rsid w:val="00350522"/>
    <w:rsid w:val="00393A03"/>
    <w:rsid w:val="00393FC6"/>
    <w:rsid w:val="003C6C30"/>
    <w:rsid w:val="003E153F"/>
    <w:rsid w:val="00473259"/>
    <w:rsid w:val="004A1255"/>
    <w:rsid w:val="004B74D4"/>
    <w:rsid w:val="00527E73"/>
    <w:rsid w:val="0053132A"/>
    <w:rsid w:val="0053620A"/>
    <w:rsid w:val="005C700D"/>
    <w:rsid w:val="00653005"/>
    <w:rsid w:val="006A3089"/>
    <w:rsid w:val="007941D8"/>
    <w:rsid w:val="007A1D8F"/>
    <w:rsid w:val="0080216F"/>
    <w:rsid w:val="008912A8"/>
    <w:rsid w:val="008F6515"/>
    <w:rsid w:val="00900FBD"/>
    <w:rsid w:val="00912640"/>
    <w:rsid w:val="009148D6"/>
    <w:rsid w:val="0096652A"/>
    <w:rsid w:val="00A1406B"/>
    <w:rsid w:val="00A64107"/>
    <w:rsid w:val="00B17A7E"/>
    <w:rsid w:val="00B30772"/>
    <w:rsid w:val="00B45989"/>
    <w:rsid w:val="00B54B72"/>
    <w:rsid w:val="00C70729"/>
    <w:rsid w:val="00CE3EFD"/>
    <w:rsid w:val="00CF0425"/>
    <w:rsid w:val="00D822AA"/>
    <w:rsid w:val="00DB5887"/>
    <w:rsid w:val="00DE5D9B"/>
    <w:rsid w:val="00E139E8"/>
    <w:rsid w:val="00E86B7C"/>
    <w:rsid w:val="00F417C8"/>
    <w:rsid w:val="00F45279"/>
    <w:rsid w:val="00FE12F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BA07984-BA68-4A0D-81F2-BB74CE522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9E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9E8"/>
  </w:style>
  <w:style w:type="paragraph" w:styleId="Fuzeile">
    <w:name w:val="footer"/>
    <w:basedOn w:val="Standard"/>
    <w:link w:val="FuzeileZchn"/>
    <w:uiPriority w:val="99"/>
    <w:unhideWhenUsed/>
    <w:rsid w:val="00E139E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139E8"/>
  </w:style>
  <w:style w:type="paragraph" w:styleId="Sprechblasentext">
    <w:name w:val="Balloon Text"/>
    <w:basedOn w:val="Standard"/>
    <w:link w:val="SprechblasentextZchn"/>
    <w:uiPriority w:val="99"/>
    <w:semiHidden/>
    <w:unhideWhenUsed/>
    <w:rsid w:val="00E139E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39E8"/>
    <w:rPr>
      <w:rFonts w:ascii="Tahoma" w:hAnsi="Tahoma" w:cs="Tahoma"/>
      <w:sz w:val="16"/>
      <w:szCs w:val="16"/>
    </w:rPr>
  </w:style>
  <w:style w:type="paragraph" w:customStyle="1" w:styleId="TEXTARIAL">
    <w:name w:val="TEXT ARIAL"/>
    <w:basedOn w:val="Standard"/>
    <w:uiPriority w:val="99"/>
    <w:rsid w:val="00E139E8"/>
    <w:pPr>
      <w:autoSpaceDE w:val="0"/>
      <w:autoSpaceDN w:val="0"/>
      <w:adjustRightInd w:val="0"/>
      <w:spacing w:after="0" w:line="220" w:lineRule="atLeast"/>
      <w:textAlignment w:val="center"/>
    </w:pPr>
    <w:rPr>
      <w:rFonts w:ascii="Arial" w:hAnsi="Arial" w:cs="Arial"/>
      <w:color w:val="000000"/>
      <w:sz w:val="14"/>
      <w:szCs w:val="14"/>
    </w:rPr>
  </w:style>
  <w:style w:type="character" w:styleId="Hyperlink">
    <w:name w:val="Hyperlink"/>
    <w:basedOn w:val="Absatz-Standardschriftart"/>
    <w:uiPriority w:val="99"/>
    <w:unhideWhenUsed/>
    <w:rsid w:val="00E139E8"/>
    <w:rPr>
      <w:color w:val="365294" w:themeColor="hyperlink"/>
      <w:u w:val="single"/>
    </w:rPr>
  </w:style>
  <w:style w:type="paragraph" w:styleId="Listenabsatz">
    <w:name w:val="List Paragraph"/>
    <w:basedOn w:val="Standard"/>
    <w:uiPriority w:val="34"/>
    <w:qFormat/>
    <w:rsid w:val="00D822AA"/>
    <w:pPr>
      <w:ind w:left="720"/>
      <w:contextualSpacing/>
    </w:pPr>
  </w:style>
  <w:style w:type="paragraph" w:styleId="KeinLeerraum">
    <w:name w:val="No Spacing"/>
    <w:uiPriority w:val="1"/>
    <w:qFormat/>
    <w:rsid w:val="007A1D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Benutzerdefiniert 2">
      <a:dk1>
        <a:sysClr val="windowText" lastClr="000000"/>
      </a:dk1>
      <a:lt1>
        <a:sysClr val="window" lastClr="FFFFFF"/>
      </a:lt1>
      <a:dk2>
        <a:srgbClr val="E5EEF7"/>
      </a:dk2>
      <a:lt2>
        <a:srgbClr val="FDFCF8"/>
      </a:lt2>
      <a:accent1>
        <a:srgbClr val="365294"/>
      </a:accent1>
      <a:accent2>
        <a:srgbClr val="E5D8CA"/>
      </a:accent2>
      <a:accent3>
        <a:srgbClr val="324F9E"/>
      </a:accent3>
      <a:accent4>
        <a:srgbClr val="E5D8CA"/>
      </a:accent4>
      <a:accent5>
        <a:srgbClr val="495FA9"/>
      </a:accent5>
      <a:accent6>
        <a:srgbClr val="E8DCCF"/>
      </a:accent6>
      <a:hlink>
        <a:srgbClr val="365294"/>
      </a:hlink>
      <a:folHlink>
        <a:srgbClr val="E5D8CA"/>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72ED5-7B34-468F-80B7-3680F841A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365</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ERNE AG</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borerm</dc:creator>
  <cp:lastModifiedBy>Kahilovik Sara</cp:lastModifiedBy>
  <cp:revision>27</cp:revision>
  <cp:lastPrinted>2019-09-13T08:44:00Z</cp:lastPrinted>
  <dcterms:created xsi:type="dcterms:W3CDTF">2019-09-12T06:47:00Z</dcterms:created>
  <dcterms:modified xsi:type="dcterms:W3CDTF">2020-07-02T11:32:00Z</dcterms:modified>
</cp:coreProperties>
</file>